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9A99D" w14:textId="44B00AA7" w:rsidR="00582C4E" w:rsidRDefault="00582C4E" w:rsidP="00582C4E">
      <w:pPr>
        <w:pStyle w:val="Title"/>
        <w:jc w:val="both"/>
        <w:rPr>
          <w:color w:val="231F20"/>
          <w:w w:val="105"/>
        </w:rPr>
      </w:pPr>
      <w:r>
        <w:rPr>
          <w:color w:val="231F20"/>
          <w:w w:val="105"/>
        </w:rPr>
        <w:t>Arunava Sengupta</w:t>
      </w:r>
    </w:p>
    <w:p w14:paraId="04F7EF98" w14:textId="1B4BC6FE" w:rsidR="002A5106" w:rsidRDefault="002A5106" w:rsidP="00582C4E">
      <w:pPr>
        <w:pStyle w:val="Title"/>
        <w:spacing w:line="24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Assistant Professor</w:t>
      </w:r>
    </w:p>
    <w:p w14:paraId="2C644A48" w14:textId="30957C84" w:rsidR="00582C4E" w:rsidRPr="00582C4E" w:rsidRDefault="00BB281E" w:rsidP="00582C4E">
      <w:pPr>
        <w:pStyle w:val="Title"/>
        <w:spacing w:line="240" w:lineRule="auto"/>
        <w:ind w:left="0"/>
        <w:jc w:val="both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6BD5AFC" wp14:editId="69E9E0F3">
            <wp:simplePos x="0" y="0"/>
            <wp:positionH relativeFrom="column">
              <wp:posOffset>4051300</wp:posOffset>
            </wp:positionH>
            <wp:positionV relativeFrom="paragraph">
              <wp:posOffset>41275</wp:posOffset>
            </wp:positionV>
            <wp:extent cx="1815465" cy="1212215"/>
            <wp:effectExtent l="0" t="0" r="0" b="6985"/>
            <wp:wrapTight wrapText="bothSides">
              <wp:wrapPolygon edited="0">
                <wp:start x="0" y="0"/>
                <wp:lineTo x="0" y="21385"/>
                <wp:lineTo x="21305" y="21385"/>
                <wp:lineTo x="21305" y="0"/>
                <wp:lineTo x="0" y="0"/>
              </wp:wrapPolygon>
            </wp:wrapTight>
            <wp:docPr id="102249252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465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5106">
        <w:rPr>
          <w:sz w:val="20"/>
          <w:szCs w:val="20"/>
        </w:rPr>
        <w:t xml:space="preserve">  University Department of Chemistry</w:t>
      </w:r>
    </w:p>
    <w:p w14:paraId="1E82640E" w14:textId="1420E80C" w:rsidR="00582C4E" w:rsidRDefault="002A5106" w:rsidP="00582C4E">
      <w:pPr>
        <w:pStyle w:val="BodyText"/>
        <w:spacing w:before="11" w:line="252" w:lineRule="auto"/>
        <w:ind w:left="120" w:right="33"/>
        <w:jc w:val="both"/>
        <w:rPr>
          <w:spacing w:val="-1"/>
        </w:rPr>
      </w:pPr>
      <w:r>
        <w:t xml:space="preserve">B. N. Mandal University, </w:t>
      </w:r>
      <w:r w:rsidR="00582C4E">
        <w:rPr>
          <w:spacing w:val="-1"/>
        </w:rPr>
        <w:t xml:space="preserve"> </w:t>
      </w:r>
    </w:p>
    <w:p w14:paraId="0B4533E6" w14:textId="61E96379" w:rsidR="00582C4E" w:rsidRDefault="002A5106" w:rsidP="00582C4E">
      <w:pPr>
        <w:pStyle w:val="BodyText"/>
        <w:spacing w:before="11" w:line="252" w:lineRule="auto"/>
        <w:ind w:left="120" w:right="33"/>
        <w:jc w:val="both"/>
      </w:pPr>
      <w:r>
        <w:rPr>
          <w:color w:val="231F20"/>
        </w:rPr>
        <w:t>Madhepura</w:t>
      </w:r>
      <w:r w:rsidR="00582C4E">
        <w:rPr>
          <w:color w:val="231F20"/>
        </w:rPr>
        <w:t>,</w:t>
      </w:r>
      <w:r w:rsidR="00582C4E">
        <w:rPr>
          <w:color w:val="231F20"/>
          <w:spacing w:val="14"/>
        </w:rPr>
        <w:t xml:space="preserve"> </w:t>
      </w:r>
      <w:r>
        <w:rPr>
          <w:color w:val="231F20"/>
        </w:rPr>
        <w:t>Bihar</w:t>
      </w:r>
      <w:r w:rsidR="00582C4E">
        <w:rPr>
          <w:color w:val="231F20"/>
          <w:spacing w:val="15"/>
        </w:rPr>
        <w:t xml:space="preserve"> </w:t>
      </w:r>
      <w:r w:rsidR="00582C4E">
        <w:rPr>
          <w:color w:val="231F20"/>
        </w:rPr>
        <w:t>-</w:t>
      </w:r>
      <w:r w:rsidR="00582C4E">
        <w:rPr>
          <w:color w:val="231F20"/>
          <w:spacing w:val="14"/>
        </w:rPr>
        <w:t xml:space="preserve"> </w:t>
      </w:r>
      <w:r>
        <w:rPr>
          <w:color w:val="231F20"/>
        </w:rPr>
        <w:t>852113</w:t>
      </w:r>
    </w:p>
    <w:p w14:paraId="78E4A49D" w14:textId="75DBD743" w:rsidR="00582C4E" w:rsidRDefault="00582C4E" w:rsidP="00582C4E">
      <w:pPr>
        <w:pStyle w:val="BodyText"/>
        <w:spacing w:before="1" w:line="226" w:lineRule="exact"/>
        <w:ind w:left="120"/>
        <w:jc w:val="both"/>
      </w:pPr>
      <w:r>
        <w:rPr>
          <w:color w:val="231F20"/>
        </w:rPr>
        <w:t>India</w:t>
      </w:r>
    </w:p>
    <w:p w14:paraId="768C25B9" w14:textId="35C22BC5" w:rsidR="00582C4E" w:rsidRDefault="00582C4E" w:rsidP="00582C4E">
      <w:pPr>
        <w:pStyle w:val="BodyText"/>
        <w:spacing w:line="240" w:lineRule="exact"/>
        <w:ind w:left="120"/>
        <w:jc w:val="both"/>
        <w:rPr>
          <w:rFonts w:ascii="Century"/>
        </w:rPr>
      </w:pPr>
      <w:r>
        <w:rPr>
          <w:color w:val="231F20"/>
          <w:spacing w:val="-1"/>
          <w:w w:val="103"/>
        </w:rPr>
        <w:t>E</w:t>
      </w:r>
      <w:r>
        <w:rPr>
          <w:color w:val="231F20"/>
          <w:spacing w:val="-1"/>
          <w:w w:val="94"/>
        </w:rPr>
        <w:t>m</w:t>
      </w:r>
      <w:r>
        <w:rPr>
          <w:color w:val="231F20"/>
          <w:spacing w:val="-1"/>
          <w:w w:val="98"/>
        </w:rPr>
        <w:t>a</w:t>
      </w:r>
      <w:r>
        <w:rPr>
          <w:color w:val="231F20"/>
          <w:spacing w:val="-1"/>
          <w:w w:val="94"/>
        </w:rPr>
        <w:t>i</w:t>
      </w:r>
      <w:r>
        <w:rPr>
          <w:color w:val="231F20"/>
          <w:w w:val="96"/>
        </w:rPr>
        <w:t>l</w:t>
      </w:r>
      <w:r>
        <w:rPr>
          <w:color w:val="231F20"/>
          <w:spacing w:val="18"/>
        </w:rPr>
        <w:t xml:space="preserve"> </w:t>
      </w:r>
      <w:r>
        <w:rPr>
          <w:color w:val="231F20"/>
          <w:w w:val="88"/>
        </w:rPr>
        <w:t>:</w:t>
      </w:r>
      <w:r>
        <w:rPr>
          <w:color w:val="231F20"/>
        </w:rPr>
        <w:t xml:space="preserve"> </w:t>
      </w:r>
      <w:hyperlink r:id="rId8" w:history="1">
        <w:r w:rsidR="002A5106" w:rsidRPr="00652E89">
          <w:rPr>
            <w:rStyle w:val="Hyperlink"/>
            <w:rFonts w:ascii="Century"/>
            <w:spacing w:val="-1"/>
            <w:w w:val="112"/>
          </w:rPr>
          <w:t>arunavachemistry@gmail.com</w:t>
        </w:r>
      </w:hyperlink>
    </w:p>
    <w:p w14:paraId="31F8A0DB" w14:textId="77777777" w:rsidR="00582C4E" w:rsidRDefault="00582C4E" w:rsidP="00582C4E">
      <w:pPr>
        <w:pStyle w:val="BodyText"/>
        <w:spacing w:before="12"/>
        <w:ind w:left="120"/>
        <w:jc w:val="both"/>
        <w:rPr>
          <w:color w:val="231F20"/>
          <w:w w:val="95"/>
        </w:rPr>
      </w:pPr>
      <w:r>
        <w:rPr>
          <w:color w:val="231F20"/>
          <w:w w:val="95"/>
        </w:rPr>
        <w:t>Mobile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: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w w:val="95"/>
        </w:rPr>
        <w:t>+91-858395772</w:t>
      </w:r>
    </w:p>
    <w:p w14:paraId="130E40A4" w14:textId="6321C3B7" w:rsidR="00C21D58" w:rsidRPr="00582C4E" w:rsidRDefault="00582C4E" w:rsidP="00582C4E">
      <w:pPr>
        <w:pStyle w:val="BodyText"/>
        <w:spacing w:before="12"/>
        <w:jc w:val="both"/>
      </w:pPr>
      <w:r>
        <w:rPr>
          <w:color w:val="231F20"/>
          <w:w w:val="95"/>
        </w:rPr>
        <w:t xml:space="preserve">   </w:t>
      </w:r>
      <w:r>
        <w:rPr>
          <w:color w:val="231F20"/>
        </w:rPr>
        <w:t>Date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Birth:</w:t>
      </w:r>
      <w:r>
        <w:rPr>
          <w:color w:val="231F20"/>
          <w:spacing w:val="19"/>
        </w:rPr>
        <w:t xml:space="preserve"> </w:t>
      </w:r>
      <w:r w:rsidR="000436A8">
        <w:rPr>
          <w:color w:val="231F20"/>
        </w:rPr>
        <w:t>August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2</w:t>
      </w:r>
      <w:r w:rsidR="000436A8">
        <w:rPr>
          <w:color w:val="231F20"/>
        </w:rPr>
        <w:t>2</w:t>
      </w:r>
      <w:r>
        <w:rPr>
          <w:color w:val="231F20"/>
        </w:rPr>
        <w:t>,</w:t>
      </w:r>
      <w:r w:rsidR="000436A8">
        <w:rPr>
          <w:color w:val="231F20"/>
        </w:rPr>
        <w:t xml:space="preserve"> </w:t>
      </w:r>
      <w:r>
        <w:rPr>
          <w:color w:val="231F20"/>
        </w:rPr>
        <w:t>198</w:t>
      </w:r>
      <w:r w:rsidR="000436A8">
        <w:rPr>
          <w:color w:val="231F20"/>
        </w:rPr>
        <w:t>8,</w:t>
      </w:r>
      <w:r>
        <w:t xml:space="preserve">  </w:t>
      </w:r>
      <w:r>
        <w:rPr>
          <w:color w:val="231F20"/>
        </w:rPr>
        <w:t>Citizenship: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India</w:t>
      </w:r>
    </w:p>
    <w:p w14:paraId="261787D7" w14:textId="77777777" w:rsidR="00582C4E" w:rsidRDefault="00582C4E" w:rsidP="00582C4E">
      <w:pPr>
        <w:pStyle w:val="Heading1"/>
        <w:ind w:left="0"/>
        <w:jc w:val="both"/>
        <w:rPr>
          <w:color w:val="231F20"/>
          <w:w w:val="110"/>
        </w:rPr>
      </w:pPr>
    </w:p>
    <w:p w14:paraId="2C9CE5DB" w14:textId="2F3A43A7" w:rsidR="00C21D58" w:rsidRDefault="00000000" w:rsidP="00582C4E">
      <w:pPr>
        <w:pStyle w:val="Heading1"/>
        <w:ind w:left="0"/>
        <w:jc w:val="both"/>
      </w:pPr>
      <w:r>
        <w:rPr>
          <w:color w:val="231F20"/>
          <w:w w:val="110"/>
        </w:rPr>
        <w:t>EDUCATION</w:t>
      </w:r>
    </w:p>
    <w:p w14:paraId="1EF83808" w14:textId="0D753B6A" w:rsidR="00F73C3E" w:rsidRDefault="0043495C" w:rsidP="00212C31">
      <w:pPr>
        <w:spacing w:before="188" w:line="360" w:lineRule="auto"/>
        <w:ind w:left="219" w:right="117"/>
        <w:jc w:val="both"/>
        <w:rPr>
          <w:rFonts w:ascii="Bookman Old Style"/>
          <w:i/>
          <w:color w:val="231F20"/>
          <w:sz w:val="20"/>
        </w:rPr>
      </w:pPr>
      <w:r>
        <w:rPr>
          <w:rFonts w:ascii="Bookman Old Style"/>
          <w:i/>
          <w:color w:val="231F20"/>
          <w:sz w:val="20"/>
        </w:rPr>
        <w:t xml:space="preserve">Research Experience: </w:t>
      </w:r>
      <w:r w:rsidR="00F73C3E">
        <w:rPr>
          <w:rFonts w:ascii="Bookman Old Style"/>
          <w:i/>
          <w:color w:val="231F20"/>
          <w:sz w:val="20"/>
        </w:rPr>
        <w:t>Post-Doctoral Work (2022-</w:t>
      </w:r>
      <w:r w:rsidR="002A5106">
        <w:rPr>
          <w:rFonts w:ascii="Bookman Old Style"/>
          <w:i/>
          <w:color w:val="231F20"/>
          <w:sz w:val="20"/>
        </w:rPr>
        <w:t>2025</w:t>
      </w:r>
      <w:r w:rsidR="00F73C3E">
        <w:rPr>
          <w:rFonts w:ascii="Bookman Old Style"/>
          <w:i/>
          <w:color w:val="231F20"/>
          <w:sz w:val="20"/>
        </w:rPr>
        <w:t>): Indian Institute of Technology (ISM) Dhanbad, Dhanbad, India</w:t>
      </w:r>
      <w:r>
        <w:rPr>
          <w:rFonts w:ascii="Bookman Old Style"/>
          <w:i/>
          <w:color w:val="231F20"/>
          <w:sz w:val="20"/>
        </w:rPr>
        <w:t xml:space="preserve"> (17 months).</w:t>
      </w:r>
    </w:p>
    <w:p w14:paraId="1A2AD38F" w14:textId="480C67D5" w:rsidR="00C21D58" w:rsidRDefault="00000000" w:rsidP="00212C31">
      <w:pPr>
        <w:spacing w:before="188" w:line="360" w:lineRule="auto"/>
        <w:ind w:left="219" w:right="117"/>
        <w:jc w:val="both"/>
        <w:rPr>
          <w:sz w:val="20"/>
        </w:rPr>
      </w:pPr>
      <w:r>
        <w:rPr>
          <w:rFonts w:ascii="Bookman Old Style"/>
          <w:i/>
          <w:color w:val="231F20"/>
          <w:sz w:val="20"/>
        </w:rPr>
        <w:t>Ph. D. (20</w:t>
      </w:r>
      <w:r w:rsidR="000436A8">
        <w:rPr>
          <w:rFonts w:ascii="Bookman Old Style"/>
          <w:i/>
          <w:color w:val="231F20"/>
          <w:sz w:val="20"/>
        </w:rPr>
        <w:t>11</w:t>
      </w:r>
      <w:r>
        <w:rPr>
          <w:rFonts w:ascii="Bookman Old Style"/>
          <w:i/>
          <w:color w:val="231F20"/>
          <w:sz w:val="20"/>
        </w:rPr>
        <w:t xml:space="preserve"> - 201</w:t>
      </w:r>
      <w:r w:rsidR="000436A8">
        <w:rPr>
          <w:rFonts w:ascii="Bookman Old Style"/>
          <w:i/>
          <w:color w:val="231F20"/>
          <w:sz w:val="20"/>
        </w:rPr>
        <w:t>9</w:t>
      </w:r>
      <w:r>
        <w:rPr>
          <w:rFonts w:ascii="Bookman Old Style"/>
          <w:i/>
          <w:color w:val="231F20"/>
          <w:sz w:val="20"/>
        </w:rPr>
        <w:t xml:space="preserve">) : </w:t>
      </w:r>
      <w:r>
        <w:rPr>
          <w:color w:val="231F20"/>
          <w:sz w:val="20"/>
        </w:rPr>
        <w:t xml:space="preserve">from </w:t>
      </w:r>
      <w:r w:rsidR="000436A8">
        <w:rPr>
          <w:color w:val="231F20"/>
          <w:sz w:val="20"/>
        </w:rPr>
        <w:t>Indian Institute of Technology Kanpur, Kanpur, India</w:t>
      </w:r>
    </w:p>
    <w:p w14:paraId="7802D5FC" w14:textId="72647160" w:rsidR="00C21D58" w:rsidRDefault="00000000" w:rsidP="00212C31">
      <w:pPr>
        <w:pStyle w:val="BodyText"/>
        <w:spacing w:before="157" w:line="360" w:lineRule="auto"/>
        <w:ind w:left="319"/>
        <w:jc w:val="both"/>
      </w:pPr>
      <w:r>
        <w:rPr>
          <w:rFonts w:ascii="Bookman Old Style"/>
          <w:color w:val="231F20"/>
        </w:rPr>
        <w:t>Thesis</w:t>
      </w:r>
      <w:r>
        <w:rPr>
          <w:rFonts w:ascii="Bookman Old Style"/>
          <w:color w:val="231F20"/>
          <w:spacing w:val="8"/>
        </w:rPr>
        <w:t xml:space="preserve"> </w:t>
      </w:r>
      <w:r>
        <w:rPr>
          <w:rFonts w:ascii="Bookman Old Style"/>
          <w:color w:val="231F20"/>
        </w:rPr>
        <w:t>Supervisor</w:t>
      </w:r>
      <w:r w:rsidR="000436A8">
        <w:rPr>
          <w:rFonts w:ascii="Bookman Old Style"/>
          <w:color w:val="231F20"/>
        </w:rPr>
        <w:t>: Prof. Rabindranath Mukherjee</w:t>
      </w:r>
      <w:r>
        <w:rPr>
          <w:color w:val="231F20"/>
        </w:rPr>
        <w:t>.</w:t>
      </w:r>
    </w:p>
    <w:p w14:paraId="1FD817DD" w14:textId="6A5E16BC" w:rsidR="00C21D58" w:rsidRDefault="00000000" w:rsidP="00212C31">
      <w:pPr>
        <w:pStyle w:val="BodyText"/>
        <w:spacing w:before="84" w:line="360" w:lineRule="auto"/>
        <w:ind w:left="319" w:right="117"/>
        <w:jc w:val="both"/>
      </w:pPr>
      <w:r>
        <w:rPr>
          <w:rFonts w:ascii="Bookman Old Style"/>
          <w:color w:val="231F20"/>
        </w:rPr>
        <w:t xml:space="preserve">Thesis Title: </w:t>
      </w:r>
      <w:r w:rsidR="000436A8" w:rsidRPr="000436A8">
        <w:rPr>
          <w:color w:val="231F20"/>
        </w:rPr>
        <w:t>Coordination Chemistry of Transition Metal complexes with Tri-, Tetra- and Penta- dentate Pyridine/Pyrazine Amide Ligan</w:t>
      </w:r>
      <w:r w:rsidR="007954DA">
        <w:rPr>
          <w:color w:val="231F20"/>
        </w:rPr>
        <w:t>d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(submitted</w:t>
      </w:r>
      <w:r>
        <w:rPr>
          <w:color w:val="231F20"/>
          <w:spacing w:val="15"/>
        </w:rPr>
        <w:t xml:space="preserve"> </w:t>
      </w:r>
      <w:r w:rsidR="000436A8">
        <w:rPr>
          <w:color w:val="231F20"/>
        </w:rPr>
        <w:t>May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201</w:t>
      </w:r>
      <w:r w:rsidR="000436A8">
        <w:rPr>
          <w:color w:val="231F20"/>
        </w:rPr>
        <w:t>8</w:t>
      </w:r>
      <w:r>
        <w:rPr>
          <w:color w:val="231F20"/>
        </w:rPr>
        <w:t>).</w:t>
      </w:r>
    </w:p>
    <w:p w14:paraId="401841BE" w14:textId="1D0AE5AF" w:rsidR="00C21D58" w:rsidRDefault="00000000" w:rsidP="00212C31">
      <w:pPr>
        <w:pStyle w:val="BodyText"/>
        <w:spacing w:before="77" w:line="360" w:lineRule="auto"/>
        <w:ind w:left="319" w:right="117"/>
        <w:jc w:val="both"/>
      </w:pPr>
      <w:r>
        <w:rPr>
          <w:rFonts w:ascii="Bookman Old Style"/>
          <w:color w:val="231F20"/>
        </w:rPr>
        <w:t xml:space="preserve">Keywords: </w:t>
      </w:r>
      <w:r w:rsidR="000436A8">
        <w:rPr>
          <w:color w:val="231F20"/>
        </w:rPr>
        <w:t>Coordination chemistry of 3d transition metal complexes, amide chemistry, C-H activation, fluorescence, kinetics, low-temperature spectroscopic analysis, EPR, Magnetism, DFT and TD-DFT studies.</w:t>
      </w:r>
    </w:p>
    <w:p w14:paraId="7D9EE24C" w14:textId="77777777" w:rsidR="00C21D58" w:rsidRDefault="00C21D58" w:rsidP="00212C31">
      <w:pPr>
        <w:pStyle w:val="BodyText"/>
        <w:spacing w:before="6" w:line="360" w:lineRule="auto"/>
        <w:jc w:val="both"/>
        <w:rPr>
          <w:sz w:val="25"/>
        </w:rPr>
      </w:pPr>
    </w:p>
    <w:p w14:paraId="7B89EE00" w14:textId="5585C40F" w:rsidR="000436A8" w:rsidRDefault="00000000" w:rsidP="00F73C3E">
      <w:pPr>
        <w:spacing w:line="412" w:lineRule="auto"/>
        <w:ind w:left="319" w:right="26" w:hanging="100"/>
        <w:jc w:val="both"/>
        <w:rPr>
          <w:w w:val="105"/>
          <w:sz w:val="20"/>
        </w:rPr>
      </w:pPr>
      <w:r>
        <w:rPr>
          <w:rFonts w:ascii="Bookman Old Style"/>
          <w:i/>
          <w:color w:val="231F20"/>
          <w:w w:val="105"/>
          <w:sz w:val="20"/>
        </w:rPr>
        <w:t>M.</w:t>
      </w:r>
      <w:r>
        <w:rPr>
          <w:rFonts w:ascii="Bookman Old Style"/>
          <w:i/>
          <w:color w:val="231F20"/>
          <w:spacing w:val="-7"/>
          <w:w w:val="105"/>
          <w:sz w:val="20"/>
        </w:rPr>
        <w:t xml:space="preserve"> </w:t>
      </w:r>
      <w:r>
        <w:rPr>
          <w:rFonts w:ascii="Bookman Old Style"/>
          <w:i/>
          <w:color w:val="231F20"/>
          <w:w w:val="105"/>
          <w:sz w:val="20"/>
        </w:rPr>
        <w:t>Sc.</w:t>
      </w:r>
      <w:r>
        <w:rPr>
          <w:rFonts w:ascii="Bookman Old Style"/>
          <w:i/>
          <w:color w:val="231F20"/>
          <w:spacing w:val="11"/>
          <w:w w:val="105"/>
          <w:sz w:val="20"/>
        </w:rPr>
        <w:t xml:space="preserve"> </w:t>
      </w:r>
      <w:r>
        <w:rPr>
          <w:rFonts w:ascii="Bookman Old Style"/>
          <w:i/>
          <w:color w:val="231F20"/>
          <w:w w:val="105"/>
          <w:sz w:val="20"/>
        </w:rPr>
        <w:t>in</w:t>
      </w:r>
      <w:r>
        <w:rPr>
          <w:rFonts w:ascii="Bookman Old Style"/>
          <w:i/>
          <w:color w:val="231F20"/>
          <w:spacing w:val="-6"/>
          <w:w w:val="105"/>
          <w:sz w:val="20"/>
        </w:rPr>
        <w:t xml:space="preserve"> </w:t>
      </w:r>
      <w:r w:rsidR="000436A8">
        <w:rPr>
          <w:rFonts w:ascii="Bookman Old Style"/>
          <w:i/>
          <w:color w:val="231F20"/>
          <w:w w:val="105"/>
          <w:sz w:val="20"/>
        </w:rPr>
        <w:t>Chemistry</w:t>
      </w:r>
      <w:r>
        <w:rPr>
          <w:rFonts w:ascii="Bookman Old Style"/>
          <w:i/>
          <w:color w:val="231F20"/>
          <w:spacing w:val="-7"/>
          <w:w w:val="105"/>
          <w:sz w:val="20"/>
        </w:rPr>
        <w:t xml:space="preserve"> </w:t>
      </w:r>
      <w:r>
        <w:rPr>
          <w:rFonts w:ascii="Bookman Old Style"/>
          <w:i/>
          <w:color w:val="231F20"/>
          <w:w w:val="105"/>
          <w:sz w:val="20"/>
        </w:rPr>
        <w:t>(200</w:t>
      </w:r>
      <w:r w:rsidR="000436A8">
        <w:rPr>
          <w:rFonts w:ascii="Bookman Old Style"/>
          <w:i/>
          <w:color w:val="231F20"/>
          <w:w w:val="105"/>
          <w:sz w:val="20"/>
        </w:rPr>
        <w:t>9</w:t>
      </w:r>
      <w:r>
        <w:rPr>
          <w:rFonts w:ascii="Bookman Old Style"/>
          <w:i/>
          <w:color w:val="231F20"/>
          <w:spacing w:val="-6"/>
          <w:w w:val="105"/>
          <w:sz w:val="20"/>
        </w:rPr>
        <w:t xml:space="preserve"> </w:t>
      </w:r>
      <w:r>
        <w:rPr>
          <w:rFonts w:ascii="Bookman Old Style"/>
          <w:i/>
          <w:color w:val="231F20"/>
          <w:w w:val="105"/>
          <w:sz w:val="20"/>
        </w:rPr>
        <w:t>-</w:t>
      </w:r>
      <w:r>
        <w:rPr>
          <w:rFonts w:ascii="Bookman Old Style"/>
          <w:i/>
          <w:color w:val="231F20"/>
          <w:spacing w:val="-6"/>
          <w:w w:val="105"/>
          <w:sz w:val="20"/>
        </w:rPr>
        <w:t xml:space="preserve"> </w:t>
      </w:r>
      <w:r w:rsidR="000436A8">
        <w:rPr>
          <w:rFonts w:ascii="Bookman Old Style"/>
          <w:i/>
          <w:color w:val="231F20"/>
          <w:w w:val="105"/>
          <w:sz w:val="20"/>
        </w:rPr>
        <w:t>11</w:t>
      </w:r>
      <w:r w:rsidR="00582C4E">
        <w:rPr>
          <w:rFonts w:ascii="Bookman Old Style"/>
          <w:i/>
          <w:color w:val="231F20"/>
          <w:w w:val="105"/>
          <w:sz w:val="20"/>
        </w:rPr>
        <w:t>)</w:t>
      </w:r>
      <w:r w:rsidR="00582C4E">
        <w:rPr>
          <w:rFonts w:ascii="Bookman Old Style"/>
          <w:i/>
          <w:color w:val="231F20"/>
          <w:spacing w:val="-6"/>
          <w:w w:val="105"/>
          <w:sz w:val="20"/>
        </w:rPr>
        <w:t>:</w:t>
      </w:r>
      <w:r>
        <w:rPr>
          <w:rFonts w:ascii="Bookman Old Style"/>
          <w:i/>
          <w:color w:val="231F20"/>
          <w:spacing w:val="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from</w:t>
      </w:r>
      <w:r>
        <w:rPr>
          <w:color w:val="231F20"/>
          <w:spacing w:val="-5"/>
          <w:w w:val="105"/>
          <w:sz w:val="20"/>
        </w:rPr>
        <w:t xml:space="preserve"> </w:t>
      </w:r>
      <w:hyperlink r:id="rId9">
        <w:r w:rsidR="000436A8">
          <w:rPr>
            <w:w w:val="105"/>
            <w:sz w:val="20"/>
          </w:rPr>
          <w:t>University</w:t>
        </w:r>
      </w:hyperlink>
      <w:r w:rsidR="000436A8">
        <w:rPr>
          <w:w w:val="105"/>
          <w:sz w:val="20"/>
        </w:rPr>
        <w:t xml:space="preserve"> of Calcutta (Rajabazar Science College Campus), Kolkata, India</w:t>
      </w:r>
    </w:p>
    <w:p w14:paraId="535C7A5D" w14:textId="0063E243" w:rsidR="00C21D58" w:rsidRDefault="000436A8" w:rsidP="00F73C3E">
      <w:pPr>
        <w:spacing w:line="412" w:lineRule="auto"/>
        <w:ind w:left="319" w:right="594" w:hanging="100"/>
        <w:jc w:val="both"/>
        <w:rPr>
          <w:sz w:val="20"/>
        </w:rPr>
      </w:pPr>
      <w:r>
        <w:rPr>
          <w:color w:val="231F20"/>
          <w:w w:val="105"/>
          <w:sz w:val="20"/>
        </w:rPr>
        <w:t>Marks</w:t>
      </w:r>
      <w:r>
        <w:rPr>
          <w:color w:val="231F20"/>
          <w:spacing w:val="13"/>
          <w:w w:val="105"/>
          <w:sz w:val="20"/>
        </w:rPr>
        <w:t xml:space="preserve"> </w:t>
      </w:r>
      <w:r w:rsidR="00582C4E">
        <w:rPr>
          <w:color w:val="231F20"/>
          <w:w w:val="105"/>
          <w:sz w:val="20"/>
        </w:rPr>
        <w:t>obtained</w:t>
      </w:r>
      <w:r w:rsidR="00582C4E">
        <w:rPr>
          <w:color w:val="231F20"/>
          <w:spacing w:val="13"/>
          <w:w w:val="105"/>
          <w:sz w:val="20"/>
        </w:rPr>
        <w:t>:</w:t>
      </w:r>
      <w:r>
        <w:rPr>
          <w:color w:val="231F20"/>
          <w:spacing w:val="3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733</w:t>
      </w:r>
      <w:r>
        <w:rPr>
          <w:color w:val="231F20"/>
          <w:spacing w:val="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/</w:t>
      </w:r>
      <w:r>
        <w:rPr>
          <w:color w:val="231F20"/>
          <w:spacing w:val="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1000</w:t>
      </w:r>
    </w:p>
    <w:p w14:paraId="1DCF2C43" w14:textId="4534C20A" w:rsidR="00C21D58" w:rsidRDefault="00000000" w:rsidP="00F73C3E">
      <w:pPr>
        <w:spacing w:before="139"/>
        <w:ind w:left="219"/>
        <w:jc w:val="both"/>
        <w:rPr>
          <w:sz w:val="20"/>
        </w:rPr>
      </w:pPr>
      <w:r>
        <w:rPr>
          <w:rFonts w:ascii="Bookman Old Style"/>
          <w:i/>
          <w:color w:val="231F20"/>
          <w:w w:val="105"/>
          <w:sz w:val="20"/>
        </w:rPr>
        <w:t>B.</w:t>
      </w:r>
      <w:r>
        <w:rPr>
          <w:rFonts w:ascii="Bookman Old Style"/>
          <w:i/>
          <w:color w:val="231F20"/>
          <w:spacing w:val="-2"/>
          <w:w w:val="105"/>
          <w:sz w:val="20"/>
        </w:rPr>
        <w:t xml:space="preserve"> </w:t>
      </w:r>
      <w:r>
        <w:rPr>
          <w:rFonts w:ascii="Bookman Old Style"/>
          <w:i/>
          <w:color w:val="231F20"/>
          <w:w w:val="105"/>
          <w:sz w:val="20"/>
        </w:rPr>
        <w:t>Sc.</w:t>
      </w:r>
      <w:r>
        <w:rPr>
          <w:rFonts w:ascii="Bookman Old Style"/>
          <w:i/>
          <w:color w:val="231F20"/>
          <w:spacing w:val="16"/>
          <w:w w:val="105"/>
          <w:sz w:val="20"/>
        </w:rPr>
        <w:t xml:space="preserve"> </w:t>
      </w:r>
      <w:r>
        <w:rPr>
          <w:rFonts w:ascii="Bookman Old Style"/>
          <w:i/>
          <w:color w:val="231F20"/>
          <w:w w:val="105"/>
          <w:sz w:val="20"/>
        </w:rPr>
        <w:t>in</w:t>
      </w:r>
      <w:r>
        <w:rPr>
          <w:rFonts w:ascii="Bookman Old Style"/>
          <w:i/>
          <w:color w:val="231F20"/>
          <w:spacing w:val="-1"/>
          <w:w w:val="105"/>
          <w:sz w:val="20"/>
        </w:rPr>
        <w:t xml:space="preserve"> </w:t>
      </w:r>
      <w:r w:rsidR="000436A8">
        <w:rPr>
          <w:rFonts w:ascii="Bookman Old Style"/>
          <w:i/>
          <w:color w:val="231F20"/>
          <w:w w:val="105"/>
          <w:sz w:val="20"/>
        </w:rPr>
        <w:t>Chemistry</w:t>
      </w:r>
      <w:r>
        <w:rPr>
          <w:rFonts w:ascii="Bookman Old Style"/>
          <w:i/>
          <w:color w:val="231F20"/>
          <w:spacing w:val="-2"/>
          <w:w w:val="105"/>
          <w:sz w:val="20"/>
        </w:rPr>
        <w:t xml:space="preserve"> </w:t>
      </w:r>
      <w:r>
        <w:rPr>
          <w:rFonts w:ascii="Bookman Old Style"/>
          <w:i/>
          <w:color w:val="231F20"/>
          <w:w w:val="105"/>
          <w:sz w:val="20"/>
        </w:rPr>
        <w:t>(200</w:t>
      </w:r>
      <w:r w:rsidR="000436A8">
        <w:rPr>
          <w:rFonts w:ascii="Bookman Old Style"/>
          <w:i/>
          <w:color w:val="231F20"/>
          <w:w w:val="105"/>
          <w:sz w:val="20"/>
        </w:rPr>
        <w:t>6</w:t>
      </w:r>
      <w:r>
        <w:rPr>
          <w:rFonts w:ascii="Bookman Old Style"/>
          <w:i/>
          <w:color w:val="231F20"/>
          <w:spacing w:val="-1"/>
          <w:w w:val="105"/>
          <w:sz w:val="20"/>
        </w:rPr>
        <w:t xml:space="preserve"> </w:t>
      </w:r>
      <w:r>
        <w:rPr>
          <w:rFonts w:ascii="Bookman Old Style"/>
          <w:i/>
          <w:color w:val="231F20"/>
          <w:w w:val="105"/>
          <w:sz w:val="20"/>
        </w:rPr>
        <w:t>-</w:t>
      </w:r>
      <w:r>
        <w:rPr>
          <w:rFonts w:ascii="Bookman Old Style"/>
          <w:i/>
          <w:color w:val="231F20"/>
          <w:spacing w:val="-2"/>
          <w:w w:val="105"/>
          <w:sz w:val="20"/>
        </w:rPr>
        <w:t xml:space="preserve"> </w:t>
      </w:r>
      <w:r>
        <w:rPr>
          <w:rFonts w:ascii="Bookman Old Style"/>
          <w:i/>
          <w:color w:val="231F20"/>
          <w:w w:val="105"/>
          <w:sz w:val="20"/>
        </w:rPr>
        <w:t>0</w:t>
      </w:r>
      <w:r w:rsidR="000436A8">
        <w:rPr>
          <w:rFonts w:ascii="Bookman Old Style"/>
          <w:i/>
          <w:color w:val="231F20"/>
          <w:w w:val="105"/>
          <w:sz w:val="20"/>
        </w:rPr>
        <w:t>9</w:t>
      </w:r>
      <w:r w:rsidR="00582C4E">
        <w:rPr>
          <w:rFonts w:ascii="Bookman Old Style"/>
          <w:i/>
          <w:color w:val="231F20"/>
          <w:w w:val="105"/>
          <w:sz w:val="20"/>
        </w:rPr>
        <w:t>)</w:t>
      </w:r>
      <w:r w:rsidR="00582C4E">
        <w:rPr>
          <w:rFonts w:ascii="Bookman Old Style"/>
          <w:i/>
          <w:color w:val="231F20"/>
          <w:spacing w:val="-1"/>
          <w:w w:val="105"/>
          <w:sz w:val="20"/>
        </w:rPr>
        <w:t>:</w:t>
      </w:r>
      <w:r>
        <w:rPr>
          <w:rFonts w:ascii="Bookman Old Style"/>
          <w:i/>
          <w:color w:val="231F20"/>
          <w:spacing w:val="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from</w:t>
      </w:r>
      <w:r>
        <w:rPr>
          <w:color w:val="231F20"/>
          <w:spacing w:val="-1"/>
          <w:w w:val="105"/>
          <w:sz w:val="20"/>
        </w:rPr>
        <w:t xml:space="preserve"> </w:t>
      </w:r>
      <w:hyperlink r:id="rId10">
        <w:r w:rsidR="000436A8">
          <w:rPr>
            <w:w w:val="105"/>
            <w:sz w:val="20"/>
          </w:rPr>
          <w:t>University of Calcutta (Raja Peary Mohan College, Uttarpara)</w:t>
        </w:r>
        <w:r>
          <w:rPr>
            <w:w w:val="105"/>
            <w:sz w:val="20"/>
          </w:rPr>
          <w:t>,</w:t>
        </w:r>
        <w:r>
          <w:rPr>
            <w:spacing w:val="-1"/>
            <w:w w:val="105"/>
            <w:sz w:val="20"/>
          </w:rPr>
          <w:t xml:space="preserve"> </w:t>
        </w:r>
        <w:r>
          <w:rPr>
            <w:w w:val="105"/>
            <w:sz w:val="20"/>
          </w:rPr>
          <w:t>India</w:t>
        </w:r>
      </w:hyperlink>
      <w:r>
        <w:rPr>
          <w:color w:val="231F20"/>
          <w:w w:val="105"/>
          <w:sz w:val="20"/>
        </w:rPr>
        <w:t>.</w:t>
      </w:r>
    </w:p>
    <w:p w14:paraId="2FE1BE16" w14:textId="6FA22463" w:rsidR="00C21D58" w:rsidRDefault="00000000" w:rsidP="00F73C3E">
      <w:pPr>
        <w:pStyle w:val="BodyText"/>
        <w:spacing w:before="168" w:line="252" w:lineRule="auto"/>
        <w:ind w:left="319" w:right="118"/>
        <w:jc w:val="both"/>
      </w:pPr>
      <w:r>
        <w:rPr>
          <w:color w:val="231F20"/>
        </w:rPr>
        <w:t>First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class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honours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 w:rsidR="000436A8">
        <w:rPr>
          <w:color w:val="231F20"/>
        </w:rPr>
        <w:t>Chemistry</w:t>
      </w:r>
      <w:r>
        <w:rPr>
          <w:color w:val="231F20"/>
        </w:rPr>
        <w:t>.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Marks</w:t>
      </w:r>
      <w:r>
        <w:rPr>
          <w:color w:val="231F20"/>
          <w:spacing w:val="18"/>
        </w:rPr>
        <w:t xml:space="preserve"> </w:t>
      </w:r>
      <w:r w:rsidR="00582C4E">
        <w:rPr>
          <w:color w:val="231F20"/>
        </w:rPr>
        <w:t>obtained</w:t>
      </w:r>
      <w:r w:rsidR="00582C4E">
        <w:rPr>
          <w:color w:val="231F20"/>
          <w:spacing w:val="17"/>
        </w:rPr>
        <w:t>:</w:t>
      </w:r>
      <w:r>
        <w:rPr>
          <w:color w:val="231F20"/>
          <w:spacing w:val="39"/>
        </w:rPr>
        <w:t xml:space="preserve"> </w:t>
      </w:r>
      <w:r w:rsidR="000436A8">
        <w:rPr>
          <w:color w:val="231F20"/>
        </w:rPr>
        <w:t>68.87</w:t>
      </w:r>
      <w:r>
        <w:rPr>
          <w:color w:val="231F20"/>
        </w:rPr>
        <w:t>%</w:t>
      </w:r>
    </w:p>
    <w:p w14:paraId="0246313B" w14:textId="08A27C0C" w:rsidR="00C21D58" w:rsidRDefault="001705C5" w:rsidP="00F73C3E">
      <w:pPr>
        <w:pStyle w:val="BodyText"/>
        <w:spacing w:before="6"/>
        <w:jc w:val="both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1A49872" wp14:editId="1905A548">
                <wp:simplePos x="0" y="0"/>
                <wp:positionH relativeFrom="page">
                  <wp:posOffset>1028700</wp:posOffset>
                </wp:positionH>
                <wp:positionV relativeFrom="paragraph">
                  <wp:posOffset>198120</wp:posOffset>
                </wp:positionV>
                <wp:extent cx="5715000" cy="1270"/>
                <wp:effectExtent l="0" t="0" r="0" b="0"/>
                <wp:wrapTopAndBottom/>
                <wp:docPr id="280111481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620 1620"/>
                            <a:gd name="T1" fmla="*/ T0 w 9000"/>
                            <a:gd name="T2" fmla="+- 0 10620 1620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5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415F5" id="Freeform 9" o:spid="_x0000_s1026" style="position:absolute;margin-left:81pt;margin-top:15.6pt;width:45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" path="m,l9000,e" filled="f" strokecolor="#231f20" strokeweight=".14289mm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14:paraId="59DB52BD" w14:textId="77777777" w:rsidR="00C21D58" w:rsidRDefault="00C21D58" w:rsidP="00F73C3E">
      <w:pPr>
        <w:pStyle w:val="BodyText"/>
        <w:spacing w:before="7"/>
        <w:jc w:val="both"/>
        <w:rPr>
          <w:sz w:val="22"/>
        </w:rPr>
      </w:pPr>
    </w:p>
    <w:p w14:paraId="4E02003E" w14:textId="77777777" w:rsidR="00C21D58" w:rsidRDefault="00000000" w:rsidP="00F73C3E">
      <w:pPr>
        <w:pStyle w:val="Heading1"/>
        <w:jc w:val="both"/>
      </w:pPr>
      <w:r>
        <w:rPr>
          <w:color w:val="231F20"/>
          <w:w w:val="110"/>
        </w:rPr>
        <w:t>RESEARCH</w:t>
      </w:r>
    </w:p>
    <w:p w14:paraId="3DD0245D" w14:textId="77777777" w:rsidR="00C21D58" w:rsidRDefault="00000000" w:rsidP="00F73C3E">
      <w:pPr>
        <w:pStyle w:val="Heading2"/>
        <w:spacing w:before="190"/>
        <w:jc w:val="both"/>
      </w:pPr>
      <w:r>
        <w:rPr>
          <w:color w:val="231F20"/>
          <w:w w:val="105"/>
        </w:rPr>
        <w:t>Summary</w:t>
      </w:r>
    </w:p>
    <w:p w14:paraId="750FD574" w14:textId="6EA3269A" w:rsidR="00C21D58" w:rsidRDefault="002A3694" w:rsidP="00C06352">
      <w:pPr>
        <w:pStyle w:val="BodyText"/>
        <w:spacing w:before="129"/>
        <w:ind w:left="219" w:right="117"/>
        <w:jc w:val="both"/>
        <w:rPr>
          <w:color w:val="231F20"/>
        </w:rPr>
      </w:pPr>
      <w:r>
        <w:rPr>
          <w:color w:val="231F20"/>
          <w:spacing w:val="-1"/>
        </w:rPr>
        <w:t>In Ph.D. I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have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worked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broad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area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 w:rsidR="000436A8">
        <w:rPr>
          <w:color w:val="231F20"/>
        </w:rPr>
        <w:t>coordination chemistry</w:t>
      </w:r>
      <w:r w:rsidR="001805DC">
        <w:rPr>
          <w:color w:val="231F20"/>
        </w:rPr>
        <w:t xml:space="preserve"> of 3d-transition metals with pyridine/pyrazine-based amide ligands</w:t>
      </w:r>
      <w:r>
        <w:rPr>
          <w:color w:val="231F20"/>
        </w:rPr>
        <w:t>. During my PhD tenure,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 particular</w:t>
      </w:r>
      <w:r w:rsidR="001805DC">
        <w:rPr>
          <w:color w:val="231F20"/>
        </w:rPr>
        <w:t xml:space="preserve">, </w:t>
      </w:r>
      <w:r>
        <w:rPr>
          <w:color w:val="231F20"/>
        </w:rPr>
        <w:t>I have explored to what extent the</w:t>
      </w:r>
      <w:r>
        <w:rPr>
          <w:color w:val="231F20"/>
          <w:spacing w:val="1"/>
        </w:rPr>
        <w:t xml:space="preserve"> </w:t>
      </w:r>
      <w:r w:rsidR="001805DC">
        <w:rPr>
          <w:color w:val="231F20"/>
          <w:spacing w:val="1"/>
        </w:rPr>
        <w:t xml:space="preserve">physical and chemical properties of </w:t>
      </w:r>
      <w:r w:rsidR="001805DC">
        <w:rPr>
          <w:color w:val="231F20"/>
        </w:rPr>
        <w:t xml:space="preserve">some of the biologically important metalloenzymes like bleomycin by biomimicking the enzymatic cores and replicating </w:t>
      </w:r>
      <w:r>
        <w:rPr>
          <w:color w:val="231F20"/>
        </w:rPr>
        <w:t xml:space="preserve">them </w:t>
      </w:r>
      <w:r w:rsidR="001805DC">
        <w:rPr>
          <w:color w:val="231F20"/>
        </w:rPr>
        <w:t>with transition metal complexes. The characterization and deep understanding using various spectroscopic tools, like EPR, UV-Vis, Magnetism, cyclic voltammetry</w:t>
      </w:r>
      <w:r>
        <w:rPr>
          <w:color w:val="231F20"/>
        </w:rPr>
        <w:t>, and theoretical modeling</w:t>
      </w:r>
      <w:r w:rsidR="001805DC">
        <w:rPr>
          <w:color w:val="231F20"/>
        </w:rPr>
        <w:t xml:space="preserve"> with the help of DFT and TD-DFT studies. </w:t>
      </w:r>
      <w:r>
        <w:rPr>
          <w:color w:val="231F20"/>
        </w:rPr>
        <w:t>Two of the major themes of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my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research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were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(a)</w:t>
      </w:r>
      <w:r>
        <w:rPr>
          <w:color w:val="231F20"/>
          <w:spacing w:val="-6"/>
        </w:rPr>
        <w:t xml:space="preserve"> </w:t>
      </w:r>
      <w:r w:rsidR="001805DC">
        <w:rPr>
          <w:color w:val="231F20"/>
          <w:spacing w:val="-1"/>
        </w:rPr>
        <w:t>synthesizing coordination complexes of 3d-transition metal complexes of low and high oxidation states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(b)</w:t>
      </w:r>
      <w:r>
        <w:rPr>
          <w:color w:val="231F20"/>
          <w:spacing w:val="-46"/>
        </w:rPr>
        <w:t xml:space="preserve"> </w:t>
      </w:r>
      <w:r w:rsidR="001805DC">
        <w:rPr>
          <w:color w:val="231F20"/>
        </w:rPr>
        <w:lastRenderedPageBreak/>
        <w:t>thorough analysis of their chemical properties with spectroscopic and theoretical analysis.</w:t>
      </w:r>
    </w:p>
    <w:p w14:paraId="76C31E76" w14:textId="1C98C9CB" w:rsidR="002A3694" w:rsidRDefault="002A3694" w:rsidP="00C06352">
      <w:pPr>
        <w:pStyle w:val="BodyText"/>
        <w:spacing w:before="129"/>
        <w:ind w:left="219" w:right="117"/>
        <w:jc w:val="both"/>
        <w:rPr>
          <w:color w:val="231F20"/>
        </w:rPr>
      </w:pPr>
      <w:r>
        <w:rPr>
          <w:color w:val="231F20"/>
        </w:rPr>
        <w:t>During the post-doctoral research project, I worked on photo</w:t>
      </w:r>
      <w:r w:rsidR="00C9627A">
        <w:rPr>
          <w:color w:val="231F20"/>
        </w:rPr>
        <w:t xml:space="preserve"> </w:t>
      </w:r>
      <w:r>
        <w:rPr>
          <w:color w:val="231F20"/>
        </w:rPr>
        <w:t xml:space="preserve">redox catalysis and electro-organic synthesis for developing C-C andC-X bond formation. I also worked on developing carbohydrate-based 3d-transition metal chiral catalysts for asymmetric syntheses and reaction mechanism studies on C-H functionalizations using DFT studies. </w:t>
      </w:r>
    </w:p>
    <w:p w14:paraId="4F793052" w14:textId="77777777" w:rsidR="00C9627A" w:rsidRDefault="00C9627A" w:rsidP="00F73C3E">
      <w:pPr>
        <w:pStyle w:val="BodyText"/>
        <w:spacing w:before="5"/>
        <w:jc w:val="both"/>
        <w:rPr>
          <w:sz w:val="24"/>
        </w:rPr>
      </w:pPr>
    </w:p>
    <w:p w14:paraId="23C025BF" w14:textId="21D3A54D" w:rsidR="00212C31" w:rsidRPr="00C9627A" w:rsidRDefault="00C9627A" w:rsidP="00F73C3E">
      <w:pPr>
        <w:pStyle w:val="BodyText"/>
        <w:spacing w:before="5"/>
        <w:jc w:val="both"/>
        <w:rPr>
          <w:i/>
          <w:iCs/>
          <w:sz w:val="24"/>
        </w:rPr>
      </w:pPr>
      <w:r w:rsidRPr="00C9627A">
        <w:rPr>
          <w:i/>
          <w:iCs/>
          <w:sz w:val="24"/>
        </w:rPr>
        <w:t>Research Projects</w:t>
      </w:r>
    </w:p>
    <w:p w14:paraId="5EF2436F" w14:textId="77777777" w:rsidR="00C9627A" w:rsidRDefault="00C9627A" w:rsidP="00F73C3E">
      <w:pPr>
        <w:pStyle w:val="BodyText"/>
        <w:spacing w:before="5"/>
        <w:jc w:val="both"/>
        <w:rPr>
          <w:sz w:val="24"/>
        </w:rPr>
      </w:pPr>
    </w:p>
    <w:p w14:paraId="398E478D" w14:textId="4AE3B4B8" w:rsidR="00C9627A" w:rsidRDefault="00C9627A" w:rsidP="00C9627A">
      <w:pPr>
        <w:pStyle w:val="BodyText"/>
        <w:numPr>
          <w:ilvl w:val="0"/>
          <w:numId w:val="5"/>
        </w:numPr>
        <w:spacing w:before="5"/>
        <w:jc w:val="both"/>
      </w:pPr>
      <w:r w:rsidRPr="00C9627A">
        <w:t xml:space="preserve">Visible light offers an </w:t>
      </w:r>
      <w:r>
        <w:t>energy-efficient</w:t>
      </w:r>
      <w:r w:rsidRPr="00C9627A">
        <w:t xml:space="preserve"> option for triggering chemical reactions. </w:t>
      </w:r>
      <w:r>
        <w:t>I used</w:t>
      </w:r>
      <w:r w:rsidRPr="00C9627A">
        <w:t xml:space="preserve"> visible light for conducting reactions either through photo</w:t>
      </w:r>
      <w:r>
        <w:t xml:space="preserve"> </w:t>
      </w:r>
      <w:r w:rsidRPr="00C9627A">
        <w:t xml:space="preserve">redox catalysis or catalyst-free pathways through </w:t>
      </w:r>
      <w:r>
        <w:t xml:space="preserve">the formation of ground-state donor-acceptor complexes for the </w:t>
      </w:r>
      <w:r w:rsidRPr="00C9627A">
        <w:t>formation of C-X bonds.</w:t>
      </w:r>
      <w:r>
        <w:t xml:space="preserve"> (Chem. Commun. 2023, 59, 7455-7458, J. Org. Chem. 2023, 88, 6058-6070).</w:t>
      </w:r>
    </w:p>
    <w:p w14:paraId="07D1F5A0" w14:textId="2C1DA557" w:rsidR="00C9627A" w:rsidRDefault="00C9627A" w:rsidP="00C9627A">
      <w:pPr>
        <w:pStyle w:val="BodyText"/>
        <w:numPr>
          <w:ilvl w:val="0"/>
          <w:numId w:val="5"/>
        </w:numPr>
        <w:spacing w:before="5"/>
        <w:jc w:val="both"/>
      </w:pPr>
      <w:r w:rsidRPr="00C9627A">
        <w:t xml:space="preserve">Sugar building blocks have traditionally been widely used for chiral pool-based synthetic strategies. However, their use for the development of chiral catalysts </w:t>
      </w:r>
      <w:r>
        <w:t>has</w:t>
      </w:r>
      <w:r w:rsidRPr="00C9627A">
        <w:t xml:space="preserve"> been relatively less explored. As part of nature’s repertoire of chiral molecules, one of the drawbacks of designing </w:t>
      </w:r>
      <w:r>
        <w:t>sugar-based</w:t>
      </w:r>
      <w:r w:rsidRPr="00C9627A">
        <w:t xml:space="preserve"> chiral organocatalysts </w:t>
      </w:r>
      <w:r>
        <w:t xml:space="preserve">or organometallic catalysts </w:t>
      </w:r>
      <w:r w:rsidRPr="00C9627A">
        <w:t xml:space="preserve">is that they are available in nature as only one enantiomer, thereby restricting their general wide applications. As part of </w:t>
      </w:r>
      <w:r>
        <w:t>my</w:t>
      </w:r>
      <w:r w:rsidRPr="00C9627A">
        <w:t xml:space="preserve"> work in the area of </w:t>
      </w:r>
      <w:r>
        <w:t xml:space="preserve">carbohydrate-based chiral 3d-transition metal catalyst </w:t>
      </w:r>
      <w:r w:rsidRPr="00C9627A">
        <w:t xml:space="preserve">synthesis, </w:t>
      </w:r>
      <w:r>
        <w:t>I am</w:t>
      </w:r>
      <w:r w:rsidRPr="00C9627A">
        <w:t xml:space="preserve"> involved in designing and developing carbohydrate-based ligands and organocatalysts that will be available in both their enantiomeric forms</w:t>
      </w:r>
      <w:r>
        <w:t>. (Catal. Sci. Tech. 2024, Manuscript under revision).</w:t>
      </w:r>
    </w:p>
    <w:p w14:paraId="63916273" w14:textId="7C626D30" w:rsidR="00C9627A" w:rsidRDefault="00C9627A" w:rsidP="00C9627A">
      <w:pPr>
        <w:pStyle w:val="BodyText"/>
        <w:numPr>
          <w:ilvl w:val="0"/>
          <w:numId w:val="5"/>
        </w:numPr>
        <w:spacing w:before="5"/>
        <w:jc w:val="both"/>
      </w:pPr>
      <w:r>
        <w:t>The fundamental nature of chemical reactivity involves the redistribution of electrons, and what can be better at moving them around than electricity?</w:t>
      </w:r>
      <w:r w:rsidRPr="00C9627A">
        <w:t xml:space="preserve"> This </w:t>
      </w:r>
      <w:r>
        <w:t>energy-efficient method for conducting organic synthesis has motivated me to explore this method for developing C-C and C-X bond formation reactions, especially fluorination reactions. (ongoing project).</w:t>
      </w:r>
    </w:p>
    <w:p w14:paraId="63E4B078" w14:textId="41C29F58" w:rsidR="00C9627A" w:rsidRDefault="00C9627A" w:rsidP="00C9627A">
      <w:pPr>
        <w:pStyle w:val="BodyText"/>
        <w:numPr>
          <w:ilvl w:val="0"/>
          <w:numId w:val="5"/>
        </w:numPr>
        <w:spacing w:before="5"/>
        <w:jc w:val="both"/>
      </w:pPr>
      <w:r>
        <w:t>Detailed mechanistic studies on reaction mechanisms on C-H functionalization reactions by DFT calculations. (Ref. 1-22).</w:t>
      </w:r>
    </w:p>
    <w:p w14:paraId="18248B57" w14:textId="77AECA99" w:rsidR="00C9627A" w:rsidRPr="00C9627A" w:rsidRDefault="00C9627A" w:rsidP="00C9627A">
      <w:pPr>
        <w:pStyle w:val="BodyText"/>
        <w:numPr>
          <w:ilvl w:val="0"/>
          <w:numId w:val="5"/>
        </w:numPr>
        <w:spacing w:before="5"/>
        <w:jc w:val="both"/>
      </w:pPr>
      <w:r>
        <w:t xml:space="preserve">3d-transition metal coordination complex formation with designed pyridine/pyrazine based amide ligands. (Ref-1, 20). Redox-chemistry and stabilization of metal-ligand radical in semiquinone form in the coordination complexes. </w:t>
      </w:r>
    </w:p>
    <w:p w14:paraId="23B30526" w14:textId="77777777" w:rsidR="00212C31" w:rsidRDefault="00212C31" w:rsidP="00F73C3E">
      <w:pPr>
        <w:pStyle w:val="BodyText"/>
        <w:spacing w:before="5"/>
        <w:jc w:val="both"/>
        <w:rPr>
          <w:sz w:val="24"/>
        </w:rPr>
      </w:pPr>
    </w:p>
    <w:p w14:paraId="7C4D997D" w14:textId="77777777" w:rsidR="00C21D58" w:rsidRDefault="00000000" w:rsidP="00F73C3E">
      <w:pPr>
        <w:pStyle w:val="Heading2"/>
        <w:ind w:left="119"/>
        <w:jc w:val="both"/>
      </w:pPr>
      <w:r>
        <w:rPr>
          <w:color w:val="231F20"/>
          <w:w w:val="105"/>
        </w:rPr>
        <w:t>Published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Accepted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Papers</w:t>
      </w:r>
    </w:p>
    <w:p w14:paraId="1DA43588" w14:textId="5FAEB3CB" w:rsidR="002A5106" w:rsidRDefault="002A5106" w:rsidP="00EF2E08">
      <w:pPr>
        <w:pStyle w:val="ListParagraph"/>
        <w:numPr>
          <w:ilvl w:val="0"/>
          <w:numId w:val="1"/>
        </w:numPr>
        <w:jc w:val="both"/>
        <w:rPr>
          <w:rFonts w:ascii="Bookman Old Style" w:eastAsia="Bookman Old Style" w:hAnsi="Bookman Old Style" w:cs="Bookman Old Style"/>
          <w:i/>
          <w:iCs/>
          <w:sz w:val="20"/>
          <w:szCs w:val="20"/>
          <w:lang w:val="en-IN"/>
        </w:rPr>
      </w:pPr>
      <w:r>
        <w:rPr>
          <w:rFonts w:ascii="Bookman Old Style" w:eastAsia="Bookman Old Style" w:hAnsi="Bookman Old Style" w:cs="Bookman Old Style"/>
          <w:i/>
          <w:iCs/>
          <w:sz w:val="20"/>
          <w:szCs w:val="20"/>
          <w:lang w:val="en-IN"/>
        </w:rPr>
        <w:t xml:space="preserve">T. Roy, K. Mondal, P. Halder, </w:t>
      </w:r>
      <w:r w:rsidRPr="00C46BC0">
        <w:rPr>
          <w:rFonts w:ascii="Bookman Old Style" w:eastAsia="Bookman Old Style" w:hAnsi="Bookman Old Style" w:cs="Bookman Old Style"/>
          <w:b/>
          <w:bCs/>
          <w:i/>
          <w:iCs/>
          <w:sz w:val="20"/>
          <w:szCs w:val="20"/>
          <w:lang w:val="en-IN"/>
        </w:rPr>
        <w:t>A. Sengupta</w:t>
      </w:r>
      <w:r>
        <w:rPr>
          <w:rFonts w:ascii="Bookman Old Style" w:eastAsia="Bookman Old Style" w:hAnsi="Bookman Old Style" w:cs="Bookman Old Style"/>
          <w:i/>
          <w:iCs/>
          <w:sz w:val="20"/>
          <w:szCs w:val="20"/>
          <w:lang w:val="en-IN"/>
        </w:rPr>
        <w:t>, P. Das, “</w:t>
      </w:r>
      <w:r w:rsidR="00C46BC0" w:rsidRPr="00C46BC0">
        <w:rPr>
          <w:rFonts w:ascii="Bookman Old Style" w:eastAsia="Bookman Old Style" w:hAnsi="Bookman Old Style" w:cs="Bookman Old Style"/>
          <w:i/>
          <w:iCs/>
          <w:sz w:val="20"/>
          <w:szCs w:val="20"/>
          <w:lang w:val="en-IN"/>
        </w:rPr>
        <w:t>CuF2/DTBP-Catalyzed Chan-Lam Coupling of Oxazolidinones with Arylboronic Acid Pinacol Ester: Scope and Application</w:t>
      </w:r>
      <w:r w:rsidR="00C46BC0">
        <w:rPr>
          <w:rFonts w:ascii="Bookman Old Style" w:eastAsia="Bookman Old Style" w:hAnsi="Bookman Old Style" w:cs="Bookman Old Style"/>
          <w:i/>
          <w:iCs/>
          <w:sz w:val="20"/>
          <w:szCs w:val="20"/>
          <w:lang w:val="en-IN"/>
        </w:rPr>
        <w:t xml:space="preserve">” The J. Org. Chem. </w:t>
      </w:r>
      <w:r w:rsidR="00C46BC0" w:rsidRPr="00C46BC0">
        <w:rPr>
          <w:rFonts w:ascii="Bookman Old Style" w:eastAsia="Bookman Old Style" w:hAnsi="Bookman Old Style" w:cs="Bookman Old Style"/>
          <w:b/>
          <w:bCs/>
          <w:i/>
          <w:iCs/>
          <w:sz w:val="20"/>
          <w:szCs w:val="20"/>
          <w:lang w:val="en-IN"/>
        </w:rPr>
        <w:t>2025</w:t>
      </w:r>
      <w:r w:rsidR="00C46BC0">
        <w:rPr>
          <w:rFonts w:ascii="Bookman Old Style" w:eastAsia="Bookman Old Style" w:hAnsi="Bookman Old Style" w:cs="Bookman Old Style"/>
          <w:i/>
          <w:iCs/>
          <w:sz w:val="20"/>
          <w:szCs w:val="20"/>
          <w:lang w:val="en-IN"/>
        </w:rPr>
        <w:t xml:space="preserve">, ASAP article. </w:t>
      </w:r>
    </w:p>
    <w:p w14:paraId="0DED0E3A" w14:textId="13757F60" w:rsidR="002A5106" w:rsidRPr="002A5106" w:rsidRDefault="002A5106" w:rsidP="00EF2E08">
      <w:pPr>
        <w:pStyle w:val="ListParagraph"/>
        <w:numPr>
          <w:ilvl w:val="0"/>
          <w:numId w:val="1"/>
        </w:numPr>
        <w:jc w:val="both"/>
        <w:rPr>
          <w:rFonts w:ascii="Bookman Old Style" w:eastAsia="Bookman Old Style" w:hAnsi="Bookman Old Style" w:cs="Bookman Old Style"/>
          <w:i/>
          <w:iCs/>
          <w:sz w:val="20"/>
          <w:szCs w:val="20"/>
          <w:lang w:val="en-IN"/>
        </w:rPr>
      </w:pPr>
      <w:r>
        <w:rPr>
          <w:rFonts w:ascii="Bookman Old Style" w:eastAsia="Bookman Old Style" w:hAnsi="Bookman Old Style" w:cs="Bookman Old Style"/>
          <w:i/>
          <w:iCs/>
          <w:sz w:val="20"/>
          <w:szCs w:val="20"/>
          <w:lang w:val="en-IN"/>
        </w:rPr>
        <w:t xml:space="preserve">D. Paul, P. Sahoo, </w:t>
      </w:r>
      <w:r w:rsidRPr="002A5106">
        <w:rPr>
          <w:rFonts w:ascii="Bookman Old Style" w:eastAsia="Bookman Old Style" w:hAnsi="Bookman Old Style" w:cs="Bookman Old Style"/>
          <w:b/>
          <w:bCs/>
          <w:i/>
          <w:iCs/>
          <w:sz w:val="20"/>
          <w:szCs w:val="20"/>
          <w:lang w:val="en-IN"/>
        </w:rPr>
        <w:t>A. Sengupta*</w:t>
      </w:r>
      <w:r>
        <w:rPr>
          <w:rFonts w:ascii="Bookman Old Style" w:eastAsia="Bookman Old Style" w:hAnsi="Bookman Old Style" w:cs="Bookman Old Style"/>
          <w:i/>
          <w:iCs/>
          <w:sz w:val="20"/>
          <w:szCs w:val="20"/>
          <w:lang w:val="en-IN"/>
        </w:rPr>
        <w:t>, U. Tripathy*, S. Chatterjee*, “</w:t>
      </w:r>
      <w:r w:rsidRPr="002A5106">
        <w:rPr>
          <w:rFonts w:ascii="Bookman Old Style" w:eastAsia="Bookman Old Style" w:hAnsi="Bookman Old Style" w:cs="Bookman Old Style"/>
          <w:i/>
          <w:iCs/>
          <w:sz w:val="20"/>
          <w:szCs w:val="20"/>
          <w:lang w:val="en-IN"/>
        </w:rPr>
        <w:t>Revealing the Role of Electronic Effect to Modulate the Photophysics and Z-Scan Responses of o-Locked GFP Chromophores</w:t>
      </w:r>
      <w:r>
        <w:rPr>
          <w:rFonts w:ascii="Bookman Old Style" w:eastAsia="Bookman Old Style" w:hAnsi="Bookman Old Style" w:cs="Bookman Old Style"/>
          <w:i/>
          <w:iCs/>
          <w:sz w:val="20"/>
          <w:szCs w:val="20"/>
          <w:lang w:val="en-IN"/>
        </w:rPr>
        <w:t xml:space="preserve">” 2025, The J. Phys. Chem. B. </w:t>
      </w:r>
      <w:r w:rsidRPr="002A5106">
        <w:rPr>
          <w:rFonts w:ascii="Bookman Old Style" w:eastAsia="Bookman Old Style" w:hAnsi="Bookman Old Style" w:cs="Bookman Old Style"/>
          <w:b/>
          <w:bCs/>
          <w:i/>
          <w:iCs/>
          <w:sz w:val="20"/>
          <w:szCs w:val="20"/>
          <w:lang w:val="en-IN"/>
        </w:rPr>
        <w:t>2025</w:t>
      </w:r>
      <w:r>
        <w:rPr>
          <w:rFonts w:ascii="Bookman Old Style" w:eastAsia="Bookman Old Style" w:hAnsi="Bookman Old Style" w:cs="Bookman Old Style"/>
          <w:i/>
          <w:iCs/>
          <w:sz w:val="20"/>
          <w:szCs w:val="20"/>
          <w:lang w:val="en-IN"/>
        </w:rPr>
        <w:t>, 129(2), 692-711. (Selected as Cover Page Article).</w:t>
      </w:r>
    </w:p>
    <w:p w14:paraId="6B56C20E" w14:textId="65B28D8C" w:rsidR="002A5106" w:rsidRPr="002A5106" w:rsidRDefault="002A5106" w:rsidP="00EF2E08">
      <w:pPr>
        <w:pStyle w:val="ListParagraph"/>
        <w:numPr>
          <w:ilvl w:val="0"/>
          <w:numId w:val="1"/>
        </w:numPr>
        <w:jc w:val="both"/>
        <w:rPr>
          <w:rFonts w:ascii="Bookman Old Style" w:eastAsia="Bookman Old Style" w:hAnsi="Bookman Old Style" w:cs="Bookman Old Style"/>
          <w:i/>
          <w:iCs/>
          <w:sz w:val="20"/>
          <w:szCs w:val="20"/>
          <w:lang w:val="en-IN"/>
        </w:rPr>
      </w:pPr>
      <w:r w:rsidRPr="002A5106">
        <w:rPr>
          <w:rFonts w:ascii="Bookman Old Style" w:eastAsia="Bookman Old Style" w:hAnsi="Bookman Old Style" w:cs="Bookman Old Style"/>
          <w:b/>
          <w:bCs/>
          <w:i/>
          <w:iCs/>
          <w:sz w:val="20"/>
          <w:szCs w:val="20"/>
          <w:lang w:val="en-IN"/>
        </w:rPr>
        <w:t>A. Sengupta</w:t>
      </w:r>
      <w:r w:rsidRPr="002A5106">
        <w:rPr>
          <w:rFonts w:ascii="Bookman Old Style" w:eastAsia="Bookman Old Style" w:hAnsi="Bookman Old Style" w:cs="Bookman Old Style"/>
          <w:i/>
          <w:iCs/>
          <w:sz w:val="20"/>
          <w:szCs w:val="20"/>
          <w:lang w:val="en-IN"/>
        </w:rPr>
        <w:t>, S. N. Pandey,</w:t>
      </w:r>
      <w:r>
        <w:rPr>
          <w:rFonts w:ascii="Bookman Old Style" w:eastAsia="Bookman Old Style" w:hAnsi="Bookman Old Style" w:cs="Bookman Old Style"/>
          <w:i/>
          <w:iCs/>
          <w:sz w:val="20"/>
          <w:szCs w:val="20"/>
          <w:lang w:val="en-IN"/>
        </w:rPr>
        <w:t xml:space="preserve"> R. Bera, S. Ali, S. Yadav, “</w:t>
      </w:r>
      <w:r w:rsidRPr="002A5106">
        <w:rPr>
          <w:rFonts w:ascii="Bookman Old Style" w:eastAsia="Bookman Old Style" w:hAnsi="Bookman Old Style" w:cs="Bookman Old Style"/>
          <w:i/>
          <w:iCs/>
          <w:sz w:val="20"/>
          <w:szCs w:val="20"/>
          <w:lang w:val="en-IN"/>
        </w:rPr>
        <w:t>A sugar-derived ligand for room temperature aerial oxidation or non-aqueous Markovnikov hydration of styrenes via a preformed or in situ generated Co complex</w:t>
      </w:r>
      <w:r>
        <w:rPr>
          <w:rFonts w:ascii="Bookman Old Style" w:eastAsia="Bookman Old Style" w:hAnsi="Bookman Old Style" w:cs="Bookman Old Style"/>
          <w:i/>
          <w:iCs/>
          <w:sz w:val="20"/>
          <w:szCs w:val="20"/>
          <w:lang w:val="en-IN"/>
        </w:rPr>
        <w:t xml:space="preserve">” Catal. Sci. Technol. </w:t>
      </w:r>
      <w:r w:rsidRPr="002A5106">
        <w:rPr>
          <w:rFonts w:ascii="Bookman Old Style" w:eastAsia="Bookman Old Style" w:hAnsi="Bookman Old Style" w:cs="Bookman Old Style"/>
          <w:b/>
          <w:bCs/>
          <w:i/>
          <w:iCs/>
          <w:sz w:val="20"/>
          <w:szCs w:val="20"/>
          <w:lang w:val="en-IN"/>
        </w:rPr>
        <w:t>202</w:t>
      </w:r>
      <w:r>
        <w:rPr>
          <w:rFonts w:ascii="Bookman Old Style" w:eastAsia="Bookman Old Style" w:hAnsi="Bookman Old Style" w:cs="Bookman Old Style"/>
          <w:b/>
          <w:bCs/>
          <w:i/>
          <w:iCs/>
          <w:sz w:val="20"/>
          <w:szCs w:val="20"/>
          <w:lang w:val="en-IN"/>
        </w:rPr>
        <w:t>4</w:t>
      </w:r>
      <w:r>
        <w:rPr>
          <w:rFonts w:ascii="Bookman Old Style" w:eastAsia="Bookman Old Style" w:hAnsi="Bookman Old Style" w:cs="Bookman Old Style"/>
          <w:i/>
          <w:iCs/>
          <w:sz w:val="20"/>
          <w:szCs w:val="20"/>
          <w:lang w:val="en-IN"/>
        </w:rPr>
        <w:t xml:space="preserve">, 14(16), 4487-4495. (Selected as Back Cover). </w:t>
      </w:r>
    </w:p>
    <w:p w14:paraId="798AB7DD" w14:textId="08C43CA2" w:rsidR="002A5106" w:rsidRPr="002A5106" w:rsidRDefault="002A5106" w:rsidP="00EF2E08">
      <w:pPr>
        <w:pStyle w:val="ListParagraph"/>
        <w:numPr>
          <w:ilvl w:val="0"/>
          <w:numId w:val="1"/>
        </w:numPr>
        <w:jc w:val="both"/>
        <w:rPr>
          <w:rFonts w:ascii="Bookman Old Style" w:eastAsia="Bookman Old Style" w:hAnsi="Bookman Old Style" w:cs="Bookman Old Style"/>
          <w:i/>
          <w:iCs/>
          <w:sz w:val="20"/>
          <w:szCs w:val="20"/>
          <w:lang w:val="en-IN"/>
        </w:rPr>
      </w:pPr>
      <w:r w:rsidRPr="002A5106">
        <w:rPr>
          <w:rFonts w:ascii="Bookman Old Style" w:eastAsia="Bookman Old Style" w:hAnsi="Bookman Old Style" w:cs="Bookman Old Style"/>
          <w:i/>
          <w:iCs/>
          <w:sz w:val="20"/>
          <w:szCs w:val="20"/>
          <w:lang w:val="en-IN"/>
        </w:rPr>
        <w:t xml:space="preserve">S. Bhowmik, </w:t>
      </w:r>
      <w:r w:rsidRPr="002A5106">
        <w:rPr>
          <w:rFonts w:ascii="Bookman Old Style" w:eastAsia="Bookman Old Style" w:hAnsi="Bookman Old Style" w:cs="Bookman Old Style"/>
          <w:b/>
          <w:bCs/>
          <w:i/>
          <w:iCs/>
          <w:sz w:val="20"/>
          <w:szCs w:val="20"/>
          <w:lang w:val="en-IN"/>
        </w:rPr>
        <w:t>A. Sengupta</w:t>
      </w:r>
      <w:r w:rsidRPr="002A5106">
        <w:rPr>
          <w:rFonts w:ascii="Bookman Old Style" w:eastAsia="Bookman Old Style" w:hAnsi="Bookman Old Style" w:cs="Bookman Old Style"/>
          <w:i/>
          <w:iCs/>
          <w:sz w:val="20"/>
          <w:szCs w:val="20"/>
          <w:lang w:val="en-IN"/>
        </w:rPr>
        <w:t>, R. N. Mukherjee, “Ni (ii) and Pd (ii) complexes of a new redox-active pentadentate azo-appended 2-aminophenol ligand: Pd (ii)-assisted intraligand cyclization forms a phenoxazinyl ring</w:t>
      </w:r>
      <w:r>
        <w:rPr>
          <w:rFonts w:ascii="Bookman Old Style" w:eastAsia="Bookman Old Style" w:hAnsi="Bookman Old Style" w:cs="Bookman Old Style"/>
          <w:i/>
          <w:iCs/>
          <w:sz w:val="20"/>
          <w:szCs w:val="20"/>
          <w:lang w:val="en-IN"/>
        </w:rPr>
        <w:t xml:space="preserve">.” Dalton Trans. </w:t>
      </w:r>
      <w:r w:rsidRPr="002A5106">
        <w:rPr>
          <w:rFonts w:ascii="Bookman Old Style" w:eastAsia="Bookman Old Style" w:hAnsi="Bookman Old Style" w:cs="Bookman Old Style"/>
          <w:b/>
          <w:bCs/>
          <w:i/>
          <w:iCs/>
          <w:sz w:val="20"/>
          <w:szCs w:val="20"/>
          <w:lang w:val="en-IN"/>
        </w:rPr>
        <w:t>2024</w:t>
      </w:r>
      <w:r>
        <w:rPr>
          <w:rFonts w:ascii="Bookman Old Style" w:eastAsia="Bookman Old Style" w:hAnsi="Bookman Old Style" w:cs="Bookman Old Style"/>
          <w:i/>
          <w:iCs/>
          <w:sz w:val="20"/>
          <w:szCs w:val="20"/>
          <w:lang w:val="en-IN"/>
        </w:rPr>
        <w:t>, 53(33), 14046-14064.</w:t>
      </w:r>
    </w:p>
    <w:p w14:paraId="5607E0D0" w14:textId="46D8DDDD" w:rsidR="002A5106" w:rsidRDefault="002A5106" w:rsidP="00EF2E08">
      <w:pPr>
        <w:pStyle w:val="ListParagraph"/>
        <w:numPr>
          <w:ilvl w:val="0"/>
          <w:numId w:val="1"/>
        </w:numPr>
        <w:jc w:val="both"/>
        <w:rPr>
          <w:rFonts w:ascii="Bookman Old Style" w:eastAsia="Bookman Old Style" w:hAnsi="Bookman Old Style" w:cs="Bookman Old Style"/>
          <w:i/>
          <w:iCs/>
          <w:sz w:val="20"/>
          <w:szCs w:val="20"/>
          <w:lang w:val="en-IN"/>
        </w:rPr>
      </w:pPr>
      <w:r>
        <w:rPr>
          <w:rFonts w:ascii="Bookman Old Style" w:eastAsia="Bookman Old Style" w:hAnsi="Bookman Old Style" w:cs="Bookman Old Style"/>
          <w:i/>
          <w:iCs/>
          <w:sz w:val="20"/>
          <w:szCs w:val="20"/>
          <w:lang w:val="en-IN"/>
        </w:rPr>
        <w:t xml:space="preserve">S. N. Pandey, N. Pathak, </w:t>
      </w:r>
      <w:r w:rsidRPr="002A5106">
        <w:rPr>
          <w:rFonts w:ascii="Bookman Old Style" w:eastAsia="Bookman Old Style" w:hAnsi="Bookman Old Style" w:cs="Bookman Old Style"/>
          <w:b/>
          <w:bCs/>
          <w:i/>
          <w:iCs/>
          <w:sz w:val="20"/>
          <w:szCs w:val="20"/>
          <w:lang w:val="en-IN"/>
        </w:rPr>
        <w:t>A. Sengupta*,</w:t>
      </w:r>
      <w:r>
        <w:rPr>
          <w:rFonts w:ascii="Bookman Old Style" w:eastAsia="Bookman Old Style" w:hAnsi="Bookman Old Style" w:cs="Bookman Old Style"/>
          <w:i/>
          <w:iCs/>
          <w:sz w:val="20"/>
          <w:szCs w:val="20"/>
          <w:lang w:val="en-IN"/>
        </w:rPr>
        <w:t xml:space="preserve"> S. Yadav*, “</w:t>
      </w:r>
      <w:r w:rsidRPr="002A5106">
        <w:rPr>
          <w:rFonts w:ascii="Bookman Old Style" w:eastAsia="Bookman Old Style" w:hAnsi="Bookman Old Style" w:cs="Bookman Old Style"/>
          <w:i/>
          <w:iCs/>
          <w:sz w:val="20"/>
          <w:szCs w:val="20"/>
          <w:lang w:val="en-IN"/>
        </w:rPr>
        <w:t>Understanding the gelation properties of the fluorophenyl glycosides of arabinoside gelators: experimental and theoretical studies</w:t>
      </w:r>
      <w:r>
        <w:rPr>
          <w:rFonts w:ascii="Bookman Old Style" w:eastAsia="Bookman Old Style" w:hAnsi="Bookman Old Style" w:cs="Bookman Old Style"/>
          <w:i/>
          <w:iCs/>
          <w:sz w:val="20"/>
          <w:szCs w:val="20"/>
          <w:lang w:val="en-IN"/>
        </w:rPr>
        <w:t xml:space="preserve">.: Soft Matter </w:t>
      </w:r>
      <w:r w:rsidRPr="002A5106">
        <w:rPr>
          <w:rFonts w:ascii="Bookman Old Style" w:eastAsia="Bookman Old Style" w:hAnsi="Bookman Old Style" w:cs="Bookman Old Style"/>
          <w:b/>
          <w:bCs/>
          <w:i/>
          <w:iCs/>
          <w:sz w:val="20"/>
          <w:szCs w:val="20"/>
          <w:lang w:val="en-IN"/>
        </w:rPr>
        <w:t>2024</w:t>
      </w:r>
      <w:r>
        <w:rPr>
          <w:rFonts w:ascii="Bookman Old Style" w:eastAsia="Bookman Old Style" w:hAnsi="Bookman Old Style" w:cs="Bookman Old Style"/>
          <w:i/>
          <w:iCs/>
          <w:sz w:val="20"/>
          <w:szCs w:val="20"/>
          <w:lang w:val="en-IN"/>
        </w:rPr>
        <w:t>, 20(36), 7111-7116. (Selected as Back Cover)</w:t>
      </w:r>
    </w:p>
    <w:p w14:paraId="4B13C669" w14:textId="657509DA" w:rsidR="002A3694" w:rsidRPr="002A3694" w:rsidRDefault="002A3694" w:rsidP="00EF2E08">
      <w:pPr>
        <w:pStyle w:val="ListParagraph"/>
        <w:numPr>
          <w:ilvl w:val="0"/>
          <w:numId w:val="1"/>
        </w:numPr>
        <w:jc w:val="both"/>
        <w:rPr>
          <w:rFonts w:ascii="Bookman Old Style" w:eastAsia="Bookman Old Style" w:hAnsi="Bookman Old Style" w:cs="Bookman Old Style"/>
          <w:i/>
          <w:iCs/>
          <w:sz w:val="20"/>
          <w:szCs w:val="20"/>
          <w:lang w:val="en-IN"/>
        </w:rPr>
      </w:pPr>
      <w:r w:rsidRPr="002A3694">
        <w:rPr>
          <w:rFonts w:ascii="Bookman Old Style" w:eastAsia="Bookman Old Style" w:hAnsi="Bookman Old Style" w:cs="Bookman Old Style"/>
          <w:i/>
          <w:iCs/>
          <w:sz w:val="20"/>
          <w:szCs w:val="20"/>
          <w:lang w:val="en-IN"/>
        </w:rPr>
        <w:t xml:space="preserve">N. Mukhopadhyaya, </w:t>
      </w:r>
      <w:r w:rsidRPr="002A3694">
        <w:rPr>
          <w:rFonts w:ascii="Bookman Old Style" w:eastAsia="Bookman Old Style" w:hAnsi="Bookman Old Style" w:cs="Bookman Old Style"/>
          <w:b/>
          <w:bCs/>
          <w:i/>
          <w:iCs/>
          <w:sz w:val="20"/>
          <w:szCs w:val="20"/>
          <w:lang w:val="en-IN"/>
        </w:rPr>
        <w:t>A. Sengupta</w:t>
      </w:r>
      <w:r w:rsidRPr="002A3694">
        <w:rPr>
          <w:rFonts w:ascii="Bookman Old Style" w:eastAsia="Bookman Old Style" w:hAnsi="Bookman Old Style" w:cs="Bookman Old Style"/>
          <w:i/>
          <w:iCs/>
          <w:sz w:val="20"/>
          <w:szCs w:val="20"/>
          <w:lang w:val="en-IN"/>
        </w:rPr>
        <w:t>, F. Lloret, R. Mukherjee, “Phenoxazinyl Zn(II) diradical complex formed via redox-driven cyclization of a 2-aminophenolbased N3O ligand. Isolation of the modified</w:t>
      </w:r>
      <w:r>
        <w:rPr>
          <w:rFonts w:ascii="Bookman Old Style" w:eastAsia="Bookman Old Style" w:hAnsi="Bookman Old Style" w:cs="Bookman Old Style"/>
          <w:i/>
          <w:iCs/>
          <w:sz w:val="20"/>
          <w:szCs w:val="20"/>
          <w:lang w:val="en-IN"/>
        </w:rPr>
        <w:t xml:space="preserve"> </w:t>
      </w:r>
      <w:r w:rsidRPr="002A3694">
        <w:rPr>
          <w:rFonts w:ascii="Bookman Old Style" w:eastAsia="Bookman Old Style" w:hAnsi="Bookman Old Style" w:cs="Bookman Old Style"/>
          <w:i/>
          <w:iCs/>
          <w:sz w:val="20"/>
          <w:szCs w:val="20"/>
          <w:lang w:val="en-IN"/>
        </w:rPr>
        <w:t>N3 ligand radical and its Ni(II) complex</w:t>
      </w:r>
      <w:r>
        <w:rPr>
          <w:rFonts w:ascii="Bookman Old Style" w:eastAsia="Bookman Old Style" w:hAnsi="Bookman Old Style" w:cs="Bookman Old Style"/>
          <w:i/>
          <w:iCs/>
          <w:sz w:val="20"/>
          <w:szCs w:val="20"/>
          <w:lang w:val="en-IN"/>
        </w:rPr>
        <w:t xml:space="preserve">.” Dalton Trans. </w:t>
      </w:r>
      <w:r w:rsidRPr="002A3694">
        <w:rPr>
          <w:rFonts w:ascii="Bookman Old Style" w:eastAsia="Bookman Old Style" w:hAnsi="Bookman Old Style" w:cs="Bookman Old Style"/>
          <w:b/>
          <w:bCs/>
          <w:i/>
          <w:iCs/>
          <w:sz w:val="20"/>
          <w:szCs w:val="20"/>
          <w:lang w:val="en-IN"/>
        </w:rPr>
        <w:t>2024</w:t>
      </w:r>
      <w:r>
        <w:rPr>
          <w:rFonts w:ascii="Bookman Old Style" w:eastAsia="Bookman Old Style" w:hAnsi="Bookman Old Style" w:cs="Bookman Old Style"/>
          <w:i/>
          <w:iCs/>
          <w:sz w:val="20"/>
          <w:szCs w:val="20"/>
          <w:lang w:val="en-IN"/>
        </w:rPr>
        <w:t>, 53, 6515-6519. (Post-Doctoral Work).</w:t>
      </w:r>
    </w:p>
    <w:p w14:paraId="3C4CAD4C" w14:textId="100280CC" w:rsidR="0081309D" w:rsidRPr="0081309D" w:rsidRDefault="0081309D" w:rsidP="00F73C3E">
      <w:pPr>
        <w:pStyle w:val="ListParagraph"/>
        <w:numPr>
          <w:ilvl w:val="0"/>
          <w:numId w:val="1"/>
        </w:numPr>
        <w:jc w:val="both"/>
        <w:rPr>
          <w:rFonts w:ascii="Bookman Old Style" w:eastAsia="Bookman Old Style" w:hAnsi="Bookman Old Style" w:cs="Bookman Old Style"/>
          <w:i/>
          <w:iCs/>
          <w:sz w:val="20"/>
          <w:szCs w:val="20"/>
          <w:lang w:val="en-IN"/>
        </w:rPr>
      </w:pPr>
      <w:r w:rsidRPr="0081309D">
        <w:rPr>
          <w:rFonts w:ascii="Bookman Old Style" w:eastAsia="Bookman Old Style" w:hAnsi="Bookman Old Style" w:cs="Bookman Old Style"/>
          <w:i/>
          <w:iCs/>
          <w:sz w:val="20"/>
          <w:szCs w:val="20"/>
          <w:lang w:val="en-IN"/>
        </w:rPr>
        <w:t xml:space="preserve">H. Arora, G. Choudhir, </w:t>
      </w:r>
      <w:r w:rsidRPr="0081309D">
        <w:rPr>
          <w:rFonts w:ascii="Bookman Old Style" w:eastAsia="Bookman Old Style" w:hAnsi="Bookman Old Style" w:cs="Bookman Old Style"/>
          <w:b/>
          <w:bCs/>
          <w:i/>
          <w:iCs/>
          <w:sz w:val="20"/>
          <w:szCs w:val="20"/>
          <w:lang w:val="en-IN"/>
        </w:rPr>
        <w:t>A. Sengupta</w:t>
      </w:r>
      <w:r w:rsidRPr="0081309D">
        <w:rPr>
          <w:rFonts w:ascii="Bookman Old Style" w:eastAsia="Bookman Old Style" w:hAnsi="Bookman Old Style" w:cs="Bookman Old Style"/>
          <w:i/>
          <w:iCs/>
          <w:sz w:val="20"/>
          <w:szCs w:val="20"/>
          <w:lang w:val="en-IN"/>
        </w:rPr>
        <w:t>, A. Sharma, S. Sharma, “Bioactive metabolites of licorice and thyme as potential inhibitors of Cox1 enzyme of phytopathogens of Capsicum annuum L.: In-silico</w:t>
      </w:r>
      <w:r>
        <w:rPr>
          <w:rFonts w:ascii="Bookman Old Style" w:eastAsia="Bookman Old Style" w:hAnsi="Bookman Old Style" w:cs="Bookman Old Style"/>
          <w:i/>
          <w:iCs/>
          <w:sz w:val="20"/>
          <w:szCs w:val="20"/>
          <w:lang w:val="en-IN"/>
        </w:rPr>
        <w:t xml:space="preserve"> </w:t>
      </w:r>
      <w:r w:rsidRPr="0081309D">
        <w:rPr>
          <w:rFonts w:ascii="Bookman Old Style" w:eastAsia="Bookman Old Style" w:hAnsi="Bookman Old Style" w:cs="Bookman Old Style"/>
          <w:i/>
          <w:iCs/>
          <w:sz w:val="20"/>
          <w:szCs w:val="20"/>
          <w:lang w:val="en-IN"/>
        </w:rPr>
        <w:t>approaches</w:t>
      </w:r>
      <w:r>
        <w:rPr>
          <w:rFonts w:ascii="Bookman Old Style" w:eastAsia="Bookman Old Style" w:hAnsi="Bookman Old Style" w:cs="Bookman Old Style"/>
          <w:i/>
          <w:iCs/>
          <w:sz w:val="20"/>
          <w:szCs w:val="20"/>
          <w:lang w:val="en-IN"/>
        </w:rPr>
        <w:t xml:space="preserve">.” </w:t>
      </w:r>
      <w:r w:rsidRPr="0081309D">
        <w:rPr>
          <w:rFonts w:ascii="Bookman Old Style" w:eastAsia="Bookman Old Style" w:hAnsi="Bookman Old Style" w:cs="Bookman Old Style"/>
          <w:i/>
          <w:iCs/>
          <w:sz w:val="20"/>
          <w:szCs w:val="20"/>
          <w:lang w:val="en-IN"/>
        </w:rPr>
        <w:t>J. Biomol. Struct. Dyn.</w:t>
      </w:r>
      <w:r>
        <w:rPr>
          <w:rFonts w:ascii="Bookman Old Style" w:eastAsia="Bookman Old Style" w:hAnsi="Bookman Old Style" w:cs="Bookman Old Style"/>
          <w:i/>
          <w:iCs/>
          <w:sz w:val="20"/>
          <w:szCs w:val="20"/>
          <w:lang w:val="en-IN"/>
        </w:rPr>
        <w:t xml:space="preserve"> </w:t>
      </w:r>
      <w:r w:rsidRPr="0081309D">
        <w:rPr>
          <w:rFonts w:ascii="Bookman Old Style" w:eastAsia="Bookman Old Style" w:hAnsi="Bookman Old Style" w:cs="Bookman Old Style"/>
          <w:b/>
          <w:bCs/>
          <w:i/>
          <w:iCs/>
          <w:sz w:val="20"/>
          <w:szCs w:val="20"/>
          <w:lang w:val="en-IN"/>
        </w:rPr>
        <w:t>2024</w:t>
      </w:r>
      <w:r>
        <w:rPr>
          <w:rFonts w:ascii="Bookman Old Style" w:eastAsia="Bookman Old Style" w:hAnsi="Bookman Old Style" w:cs="Bookman Old Style"/>
          <w:i/>
          <w:iCs/>
          <w:sz w:val="20"/>
          <w:szCs w:val="20"/>
          <w:lang w:val="en-IN"/>
        </w:rPr>
        <w:t xml:space="preserve">, ASAP, </w:t>
      </w:r>
      <w:hyperlink r:id="rId11" w:history="1">
        <w:r w:rsidRPr="001B703A">
          <w:rPr>
            <w:rStyle w:val="Hyperlink"/>
            <w:rFonts w:ascii="Bookman Old Style" w:eastAsia="Bookman Old Style" w:hAnsi="Bookman Old Style" w:cs="Bookman Old Style"/>
            <w:i/>
            <w:iCs/>
            <w:sz w:val="20"/>
            <w:szCs w:val="20"/>
            <w:lang w:val="en-IN"/>
          </w:rPr>
          <w:t>https://doi.org/10.1080/07391102.2024.2303603</w:t>
        </w:r>
      </w:hyperlink>
      <w:r>
        <w:rPr>
          <w:rFonts w:ascii="Bookman Old Style" w:eastAsia="Bookman Old Style" w:hAnsi="Bookman Old Style" w:cs="Bookman Old Style"/>
          <w:i/>
          <w:iCs/>
          <w:sz w:val="20"/>
          <w:szCs w:val="20"/>
          <w:lang w:val="en-IN"/>
        </w:rPr>
        <w:t>. (Collaboration Work).</w:t>
      </w:r>
    </w:p>
    <w:p w14:paraId="0D511F2F" w14:textId="1B52614C" w:rsidR="00930F44" w:rsidRPr="00F906CB" w:rsidRDefault="00930F44" w:rsidP="00F906CB">
      <w:pPr>
        <w:pStyle w:val="ListParagraph"/>
        <w:numPr>
          <w:ilvl w:val="0"/>
          <w:numId w:val="1"/>
        </w:numPr>
        <w:jc w:val="both"/>
        <w:rPr>
          <w:rFonts w:ascii="Bookman Old Style" w:eastAsia="Bookman Old Style" w:hAnsi="Bookman Old Style" w:cs="Bookman Old Style"/>
          <w:i/>
          <w:iCs/>
          <w:sz w:val="20"/>
          <w:szCs w:val="20"/>
          <w:lang w:val="en-IN"/>
        </w:rPr>
      </w:pPr>
      <w:r w:rsidRPr="00930F44">
        <w:rPr>
          <w:rFonts w:ascii="Bookman Old Style" w:eastAsia="Bookman Old Style" w:hAnsi="Bookman Old Style" w:cs="Bookman Old Style"/>
          <w:b/>
          <w:bCs/>
          <w:i/>
          <w:iCs/>
          <w:sz w:val="20"/>
          <w:szCs w:val="20"/>
          <w:lang w:val="en-IN"/>
        </w:rPr>
        <w:t>A. Sengupta</w:t>
      </w:r>
      <w:r w:rsidRPr="00930F44">
        <w:rPr>
          <w:rFonts w:ascii="Bookman Old Style" w:eastAsia="Bookman Old Style" w:hAnsi="Bookman Old Style" w:cs="Bookman Old Style"/>
          <w:i/>
          <w:iCs/>
          <w:sz w:val="20"/>
          <w:szCs w:val="20"/>
          <w:lang w:val="en-IN"/>
        </w:rPr>
        <w:t>,</w:t>
      </w:r>
      <w:r>
        <w:rPr>
          <w:rFonts w:ascii="Bookman Old Style" w:eastAsia="Bookman Old Style" w:hAnsi="Bookman Old Style" w:cs="Bookman Old Style"/>
          <w:i/>
          <w:iCs/>
          <w:sz w:val="20"/>
          <w:szCs w:val="20"/>
          <w:lang w:val="en-IN"/>
        </w:rPr>
        <w:t xml:space="preserve"> A. </w:t>
      </w:r>
      <w:r w:rsidRPr="00930F44">
        <w:rPr>
          <w:rFonts w:ascii="Bookman Old Style" w:eastAsia="Bookman Old Style" w:hAnsi="Bookman Old Style" w:cs="Bookman Old Style"/>
          <w:i/>
          <w:iCs/>
          <w:sz w:val="20"/>
          <w:szCs w:val="20"/>
          <w:lang w:val="en-IN"/>
        </w:rPr>
        <w:t xml:space="preserve">Paul, </w:t>
      </w:r>
      <w:r>
        <w:rPr>
          <w:rFonts w:ascii="Bookman Old Style" w:eastAsia="Bookman Old Style" w:hAnsi="Bookman Old Style" w:cs="Bookman Old Style"/>
          <w:i/>
          <w:iCs/>
          <w:sz w:val="20"/>
          <w:szCs w:val="20"/>
          <w:lang w:val="en-IN"/>
        </w:rPr>
        <w:t>B.</w:t>
      </w:r>
      <w:r w:rsidRPr="00930F44">
        <w:rPr>
          <w:rFonts w:ascii="Bookman Old Style" w:eastAsia="Bookman Old Style" w:hAnsi="Bookman Old Style" w:cs="Bookman Old Style"/>
          <w:i/>
          <w:iCs/>
          <w:sz w:val="20"/>
          <w:szCs w:val="20"/>
          <w:lang w:val="en-IN"/>
        </w:rPr>
        <w:t xml:space="preserve"> Sarkar, </w:t>
      </w:r>
      <w:r>
        <w:rPr>
          <w:rFonts w:ascii="Bookman Old Style" w:eastAsia="Bookman Old Style" w:hAnsi="Bookman Old Style" w:cs="Bookman Old Style"/>
          <w:i/>
          <w:iCs/>
          <w:sz w:val="20"/>
          <w:szCs w:val="20"/>
          <w:lang w:val="en-IN"/>
        </w:rPr>
        <w:t xml:space="preserve">S. </w:t>
      </w:r>
      <w:r w:rsidRPr="00930F44">
        <w:rPr>
          <w:rFonts w:ascii="Bookman Old Style" w:eastAsia="Bookman Old Style" w:hAnsi="Bookman Old Style" w:cs="Bookman Old Style"/>
          <w:i/>
          <w:iCs/>
          <w:sz w:val="20"/>
          <w:szCs w:val="20"/>
          <w:lang w:val="en-IN"/>
        </w:rPr>
        <w:t xml:space="preserve">Yadav, </w:t>
      </w:r>
      <w:r>
        <w:rPr>
          <w:rFonts w:ascii="Bookman Old Style" w:eastAsia="Bookman Old Style" w:hAnsi="Bookman Old Style" w:cs="Bookman Old Style"/>
          <w:i/>
          <w:iCs/>
          <w:sz w:val="20"/>
          <w:szCs w:val="20"/>
          <w:lang w:val="en-IN"/>
        </w:rPr>
        <w:t>“</w:t>
      </w:r>
      <w:r w:rsidRPr="00930F44">
        <w:rPr>
          <w:rFonts w:ascii="Bookman Old Style" w:eastAsia="Bookman Old Style" w:hAnsi="Bookman Old Style" w:cs="Bookman Old Style"/>
          <w:i/>
          <w:iCs/>
          <w:sz w:val="20"/>
          <w:szCs w:val="20"/>
          <w:lang w:val="en-IN"/>
        </w:rPr>
        <w:t>Acetoxy Group-Directed Regioselective C2 alkenylation of indoles via Pd-Ag Bimetallic Catalysis</w:t>
      </w:r>
      <w:r>
        <w:rPr>
          <w:rFonts w:ascii="Bookman Old Style" w:eastAsia="Bookman Old Style" w:hAnsi="Bookman Old Style" w:cs="Bookman Old Style"/>
          <w:i/>
          <w:iCs/>
          <w:sz w:val="20"/>
          <w:szCs w:val="20"/>
          <w:lang w:val="en-IN"/>
        </w:rPr>
        <w:t>”</w:t>
      </w:r>
      <w:r w:rsidRPr="00930F44">
        <w:rPr>
          <w:rFonts w:ascii="Bookman Old Style" w:eastAsia="Bookman Old Style" w:hAnsi="Bookman Old Style" w:cs="Bookman Old Style"/>
          <w:i/>
          <w:iCs/>
          <w:sz w:val="20"/>
          <w:szCs w:val="20"/>
          <w:lang w:val="en-IN"/>
        </w:rPr>
        <w:t xml:space="preserve">. ASAP version. </w:t>
      </w:r>
      <w:r>
        <w:rPr>
          <w:rFonts w:ascii="Bookman Old Style" w:eastAsia="Bookman Old Style" w:hAnsi="Bookman Old Style" w:cs="Bookman Old Style"/>
          <w:i/>
          <w:iCs/>
          <w:sz w:val="20"/>
          <w:szCs w:val="20"/>
          <w:lang w:val="en-IN"/>
        </w:rPr>
        <w:t xml:space="preserve">J. Org. Chem. </w:t>
      </w:r>
      <w:r w:rsidRPr="00930F44">
        <w:rPr>
          <w:rFonts w:ascii="Bookman Old Style" w:eastAsia="Bookman Old Style" w:hAnsi="Bookman Old Style" w:cs="Bookman Old Style"/>
          <w:b/>
          <w:bCs/>
          <w:i/>
          <w:iCs/>
          <w:sz w:val="20"/>
          <w:szCs w:val="20"/>
          <w:lang w:val="en-IN"/>
        </w:rPr>
        <w:t>2023</w:t>
      </w:r>
      <w:r>
        <w:rPr>
          <w:rFonts w:ascii="Bookman Old Style" w:eastAsia="Bookman Old Style" w:hAnsi="Bookman Old Style" w:cs="Bookman Old Style"/>
          <w:i/>
          <w:iCs/>
          <w:sz w:val="20"/>
          <w:szCs w:val="20"/>
          <w:lang w:val="en-IN"/>
        </w:rPr>
        <w:t xml:space="preserve">, </w:t>
      </w:r>
      <w:r w:rsidRPr="00F906CB">
        <w:rPr>
          <w:rFonts w:ascii="Bookman Old Style" w:eastAsia="Bookman Old Style" w:hAnsi="Bookman Old Style" w:cs="Bookman Old Style"/>
          <w:i/>
          <w:iCs/>
          <w:sz w:val="20"/>
          <w:szCs w:val="20"/>
          <w:lang w:val="en-IN"/>
        </w:rPr>
        <w:t xml:space="preserve">https://doi.org/10.1021/acs.joc.3c01442. (A. Paul and A. Sengupta contribute equally to this work, Post-Doctoral Work). </w:t>
      </w:r>
    </w:p>
    <w:p w14:paraId="1DDA7583" w14:textId="1AA6CF25" w:rsidR="00930F44" w:rsidRPr="00930F44" w:rsidRDefault="00930F44" w:rsidP="00F73C3E">
      <w:pPr>
        <w:pStyle w:val="ListParagraph"/>
        <w:numPr>
          <w:ilvl w:val="0"/>
          <w:numId w:val="1"/>
        </w:numPr>
        <w:jc w:val="both"/>
        <w:rPr>
          <w:rFonts w:ascii="Bookman Old Style" w:eastAsia="Bookman Old Style" w:hAnsi="Bookman Old Style" w:cs="Bookman Old Style"/>
          <w:i/>
          <w:iCs/>
          <w:sz w:val="20"/>
          <w:szCs w:val="20"/>
          <w:lang w:val="en-IN"/>
        </w:rPr>
      </w:pPr>
      <w:r>
        <w:rPr>
          <w:rFonts w:ascii="Bookman Old Style" w:eastAsia="Bookman Old Style" w:hAnsi="Bookman Old Style" w:cs="Bookman Old Style"/>
          <w:i/>
          <w:iCs/>
          <w:sz w:val="20"/>
          <w:szCs w:val="20"/>
          <w:lang w:val="en-IN"/>
        </w:rPr>
        <w:t xml:space="preserve">A. </w:t>
      </w:r>
      <w:r w:rsidRPr="00930F44">
        <w:rPr>
          <w:rFonts w:ascii="Bookman Old Style" w:eastAsia="Bookman Old Style" w:hAnsi="Bookman Old Style" w:cs="Bookman Old Style"/>
          <w:i/>
          <w:iCs/>
          <w:sz w:val="20"/>
          <w:szCs w:val="20"/>
          <w:lang w:val="en-IN"/>
        </w:rPr>
        <w:t xml:space="preserve">Paul, </w:t>
      </w:r>
      <w:r w:rsidRPr="00930F44">
        <w:rPr>
          <w:rFonts w:ascii="Bookman Old Style" w:eastAsia="Bookman Old Style" w:hAnsi="Bookman Old Style" w:cs="Bookman Old Style"/>
          <w:b/>
          <w:bCs/>
          <w:i/>
          <w:iCs/>
          <w:sz w:val="20"/>
          <w:szCs w:val="20"/>
          <w:lang w:val="en-IN"/>
        </w:rPr>
        <w:t>A. Sengupta</w:t>
      </w:r>
      <w:r w:rsidRPr="00930F44">
        <w:rPr>
          <w:rFonts w:ascii="Bookman Old Style" w:eastAsia="Bookman Old Style" w:hAnsi="Bookman Old Style" w:cs="Bookman Old Style"/>
          <w:i/>
          <w:iCs/>
          <w:sz w:val="20"/>
          <w:szCs w:val="20"/>
          <w:lang w:val="en-IN"/>
        </w:rPr>
        <w:t xml:space="preserve">, </w:t>
      </w:r>
      <w:r>
        <w:rPr>
          <w:rFonts w:ascii="Bookman Old Style" w:eastAsia="Bookman Old Style" w:hAnsi="Bookman Old Style" w:cs="Bookman Old Style"/>
          <w:i/>
          <w:iCs/>
          <w:sz w:val="20"/>
          <w:szCs w:val="20"/>
          <w:lang w:val="en-IN"/>
        </w:rPr>
        <w:t xml:space="preserve">S. </w:t>
      </w:r>
      <w:r w:rsidRPr="00930F44">
        <w:rPr>
          <w:rFonts w:ascii="Bookman Old Style" w:eastAsia="Bookman Old Style" w:hAnsi="Bookman Old Style" w:cs="Bookman Old Style"/>
          <w:i/>
          <w:iCs/>
          <w:sz w:val="20"/>
          <w:szCs w:val="20"/>
          <w:lang w:val="en-IN"/>
        </w:rPr>
        <w:t xml:space="preserve">Yadav, </w:t>
      </w:r>
      <w:r>
        <w:rPr>
          <w:rFonts w:ascii="Bookman Old Style" w:eastAsia="Bookman Old Style" w:hAnsi="Bookman Old Style" w:cs="Bookman Old Style"/>
          <w:i/>
          <w:iCs/>
          <w:sz w:val="20"/>
          <w:szCs w:val="20"/>
          <w:lang w:val="en-IN"/>
        </w:rPr>
        <w:t>“</w:t>
      </w:r>
      <w:r w:rsidRPr="00930F44">
        <w:rPr>
          <w:rFonts w:ascii="Bookman Old Style" w:eastAsia="Bookman Old Style" w:hAnsi="Bookman Old Style" w:cs="Bookman Old Style"/>
          <w:i/>
          <w:iCs/>
          <w:sz w:val="20"/>
          <w:szCs w:val="20"/>
          <w:lang w:val="en-IN"/>
        </w:rPr>
        <w:t>Visible-light driven acetoxylation and deoxygenation of indoles via electron donor-acceptor complexes.</w:t>
      </w:r>
      <w:r>
        <w:rPr>
          <w:rFonts w:ascii="Bookman Old Style" w:eastAsia="Bookman Old Style" w:hAnsi="Bookman Old Style" w:cs="Bookman Old Style"/>
          <w:i/>
          <w:iCs/>
          <w:sz w:val="20"/>
          <w:szCs w:val="20"/>
          <w:lang w:val="en-IN"/>
        </w:rPr>
        <w:t>”</w:t>
      </w:r>
      <w:r w:rsidRPr="00930F44">
        <w:rPr>
          <w:rFonts w:ascii="Bookman Old Style" w:eastAsia="Bookman Old Style" w:hAnsi="Bookman Old Style" w:cs="Bookman Old Style"/>
          <w:i/>
          <w:iCs/>
          <w:sz w:val="20"/>
          <w:szCs w:val="20"/>
          <w:lang w:val="en-IN"/>
        </w:rPr>
        <w:t xml:space="preserve"> Chem. Commun. </w:t>
      </w:r>
      <w:r w:rsidRPr="00930F44">
        <w:rPr>
          <w:rFonts w:ascii="Bookman Old Style" w:eastAsia="Bookman Old Style" w:hAnsi="Bookman Old Style" w:cs="Bookman Old Style"/>
          <w:b/>
          <w:bCs/>
          <w:i/>
          <w:iCs/>
          <w:sz w:val="20"/>
          <w:szCs w:val="20"/>
          <w:lang w:val="en-IN"/>
        </w:rPr>
        <w:t>2023</w:t>
      </w:r>
      <w:r w:rsidRPr="00930F44">
        <w:rPr>
          <w:rFonts w:ascii="Bookman Old Style" w:eastAsia="Bookman Old Style" w:hAnsi="Bookman Old Style" w:cs="Bookman Old Style"/>
          <w:i/>
          <w:iCs/>
          <w:sz w:val="20"/>
          <w:szCs w:val="20"/>
          <w:lang w:val="en-IN"/>
        </w:rPr>
        <w:t>, 59, 7455-7458.</w:t>
      </w:r>
      <w:r>
        <w:rPr>
          <w:rFonts w:ascii="Bookman Old Style" w:eastAsia="Bookman Old Style" w:hAnsi="Bookman Old Style" w:cs="Bookman Old Style"/>
          <w:i/>
          <w:iCs/>
          <w:sz w:val="20"/>
          <w:szCs w:val="20"/>
          <w:lang w:val="en-IN"/>
        </w:rPr>
        <w:t xml:space="preserve"> (Post-Doctoral Work).</w:t>
      </w:r>
    </w:p>
    <w:p w14:paraId="28A273B8" w14:textId="77777777" w:rsidR="00C46BC0" w:rsidRDefault="00930F44" w:rsidP="00C46BC0">
      <w:pPr>
        <w:pStyle w:val="ListParagraph"/>
        <w:numPr>
          <w:ilvl w:val="0"/>
          <w:numId w:val="1"/>
        </w:numPr>
        <w:jc w:val="both"/>
        <w:rPr>
          <w:rFonts w:ascii="Bookman Old Style" w:eastAsia="Bookman Old Style" w:hAnsi="Bookman Old Style" w:cs="Bookman Old Style"/>
          <w:i/>
          <w:iCs/>
          <w:sz w:val="20"/>
          <w:szCs w:val="20"/>
          <w:lang w:val="en-IN"/>
        </w:rPr>
      </w:pPr>
      <w:r>
        <w:rPr>
          <w:rFonts w:ascii="Bookman Old Style" w:eastAsia="Bookman Old Style" w:hAnsi="Bookman Old Style" w:cs="Bookman Old Style"/>
          <w:i/>
          <w:iCs/>
          <w:sz w:val="20"/>
          <w:szCs w:val="20"/>
          <w:lang w:val="en-IN"/>
        </w:rPr>
        <w:t xml:space="preserve">A. </w:t>
      </w:r>
      <w:r w:rsidRPr="00930F44">
        <w:rPr>
          <w:rFonts w:ascii="Bookman Old Style" w:eastAsia="Bookman Old Style" w:hAnsi="Bookman Old Style" w:cs="Bookman Old Style"/>
          <w:i/>
          <w:iCs/>
          <w:sz w:val="20"/>
          <w:szCs w:val="20"/>
          <w:lang w:val="en-IN"/>
        </w:rPr>
        <w:t xml:space="preserve">Paul, </w:t>
      </w:r>
      <w:r w:rsidRPr="00930F44">
        <w:rPr>
          <w:rFonts w:ascii="Bookman Old Style" w:eastAsia="Bookman Old Style" w:hAnsi="Bookman Old Style" w:cs="Bookman Old Style"/>
          <w:b/>
          <w:bCs/>
          <w:i/>
          <w:iCs/>
          <w:sz w:val="20"/>
          <w:szCs w:val="20"/>
          <w:lang w:val="en-IN"/>
        </w:rPr>
        <w:t>A. Sengupta</w:t>
      </w:r>
      <w:r w:rsidRPr="00930F44">
        <w:rPr>
          <w:rFonts w:ascii="Bookman Old Style" w:eastAsia="Bookman Old Style" w:hAnsi="Bookman Old Style" w:cs="Bookman Old Style"/>
          <w:i/>
          <w:iCs/>
          <w:sz w:val="20"/>
          <w:szCs w:val="20"/>
          <w:lang w:val="en-IN"/>
        </w:rPr>
        <w:t xml:space="preserve">, </w:t>
      </w:r>
      <w:r>
        <w:rPr>
          <w:rFonts w:ascii="Bookman Old Style" w:eastAsia="Bookman Old Style" w:hAnsi="Bookman Old Style" w:cs="Bookman Old Style"/>
          <w:i/>
          <w:iCs/>
          <w:sz w:val="20"/>
          <w:szCs w:val="20"/>
          <w:lang w:val="en-IN"/>
        </w:rPr>
        <w:t xml:space="preserve">S. </w:t>
      </w:r>
      <w:r w:rsidRPr="00930F44">
        <w:rPr>
          <w:rFonts w:ascii="Bookman Old Style" w:eastAsia="Bookman Old Style" w:hAnsi="Bookman Old Style" w:cs="Bookman Old Style"/>
          <w:i/>
          <w:iCs/>
          <w:sz w:val="20"/>
          <w:szCs w:val="20"/>
          <w:lang w:val="en-IN"/>
        </w:rPr>
        <w:t xml:space="preserve">Yadav, </w:t>
      </w:r>
      <w:r>
        <w:rPr>
          <w:rFonts w:ascii="Bookman Old Style" w:eastAsia="Bookman Old Style" w:hAnsi="Bookman Old Style" w:cs="Bookman Old Style"/>
          <w:i/>
          <w:iCs/>
          <w:sz w:val="20"/>
          <w:szCs w:val="20"/>
          <w:lang w:val="en-IN"/>
        </w:rPr>
        <w:t>“</w:t>
      </w:r>
      <w:r w:rsidRPr="00930F44">
        <w:rPr>
          <w:rFonts w:ascii="Bookman Old Style" w:eastAsia="Bookman Old Style" w:hAnsi="Bookman Old Style" w:cs="Bookman Old Style"/>
          <w:i/>
          <w:iCs/>
          <w:sz w:val="20"/>
          <w:szCs w:val="20"/>
          <w:lang w:val="en-IN"/>
        </w:rPr>
        <w:t>Organophotoredox-Catalyzed Cross-Dehydrogenative Sulfonamidation of Indoles and Other Heterocycles.</w:t>
      </w:r>
      <w:r>
        <w:rPr>
          <w:rFonts w:ascii="Bookman Old Style" w:eastAsia="Bookman Old Style" w:hAnsi="Bookman Old Style" w:cs="Bookman Old Style"/>
          <w:i/>
          <w:iCs/>
          <w:sz w:val="20"/>
          <w:szCs w:val="20"/>
          <w:lang w:val="en-IN"/>
        </w:rPr>
        <w:t>”</w:t>
      </w:r>
      <w:r w:rsidRPr="00930F44">
        <w:rPr>
          <w:rFonts w:ascii="Bookman Old Style" w:eastAsia="Bookman Old Style" w:hAnsi="Bookman Old Style" w:cs="Bookman Old Style"/>
          <w:i/>
          <w:iCs/>
          <w:sz w:val="20"/>
          <w:szCs w:val="20"/>
          <w:lang w:val="en-IN"/>
        </w:rPr>
        <w:t xml:space="preserve"> J. Org. Chem. </w:t>
      </w:r>
      <w:r w:rsidRPr="00930F44">
        <w:rPr>
          <w:rFonts w:ascii="Bookman Old Style" w:eastAsia="Bookman Old Style" w:hAnsi="Bookman Old Style" w:cs="Bookman Old Style"/>
          <w:b/>
          <w:bCs/>
          <w:i/>
          <w:iCs/>
          <w:sz w:val="20"/>
          <w:szCs w:val="20"/>
          <w:lang w:val="en-IN"/>
        </w:rPr>
        <w:t>2023</w:t>
      </w:r>
      <w:r w:rsidRPr="00930F44">
        <w:rPr>
          <w:rFonts w:ascii="Bookman Old Style" w:eastAsia="Bookman Old Style" w:hAnsi="Bookman Old Style" w:cs="Bookman Old Style"/>
          <w:i/>
          <w:iCs/>
          <w:sz w:val="20"/>
          <w:szCs w:val="20"/>
          <w:lang w:val="en-IN"/>
        </w:rPr>
        <w:t>, 88, 9599-9614. (Feature article and Cover Page Selected</w:t>
      </w:r>
      <w:r>
        <w:rPr>
          <w:rFonts w:ascii="Bookman Old Style" w:eastAsia="Bookman Old Style" w:hAnsi="Bookman Old Style" w:cs="Bookman Old Style"/>
          <w:i/>
          <w:iCs/>
          <w:sz w:val="20"/>
          <w:szCs w:val="20"/>
          <w:lang w:val="en-IN"/>
        </w:rPr>
        <w:t>. Post-Doctoral work).</w:t>
      </w:r>
    </w:p>
    <w:p w14:paraId="0F7D706A" w14:textId="77777777" w:rsidR="00C46BC0" w:rsidRDefault="00930F44" w:rsidP="00C46BC0">
      <w:pPr>
        <w:pStyle w:val="ListParagraph"/>
        <w:numPr>
          <w:ilvl w:val="0"/>
          <w:numId w:val="1"/>
        </w:numPr>
        <w:jc w:val="both"/>
        <w:rPr>
          <w:rFonts w:ascii="Bookman Old Style" w:eastAsia="Bookman Old Style" w:hAnsi="Bookman Old Style" w:cs="Bookman Old Style"/>
          <w:i/>
          <w:iCs/>
          <w:sz w:val="20"/>
          <w:szCs w:val="20"/>
          <w:lang w:val="en-IN"/>
        </w:rPr>
      </w:pPr>
      <w:r w:rsidRPr="00C46BC0">
        <w:rPr>
          <w:rFonts w:ascii="Bookman Old Style" w:eastAsia="Bookman Old Style" w:hAnsi="Bookman Old Style" w:cs="Bookman Old Style"/>
          <w:i/>
          <w:iCs/>
          <w:sz w:val="20"/>
          <w:szCs w:val="20"/>
          <w:lang w:val="en-IN"/>
        </w:rPr>
        <w:t xml:space="preserve">T. Roy, K. Mondal, </w:t>
      </w:r>
      <w:r w:rsidRPr="00C46BC0">
        <w:rPr>
          <w:rFonts w:ascii="Bookman Old Style" w:eastAsia="Bookman Old Style" w:hAnsi="Bookman Old Style" w:cs="Bookman Old Style"/>
          <w:b/>
          <w:bCs/>
          <w:i/>
          <w:iCs/>
          <w:sz w:val="20"/>
          <w:szCs w:val="20"/>
          <w:lang w:val="en-IN"/>
        </w:rPr>
        <w:t>A. Sengupta</w:t>
      </w:r>
      <w:r w:rsidRPr="00C46BC0">
        <w:rPr>
          <w:rFonts w:ascii="Bookman Old Style" w:eastAsia="Bookman Old Style" w:hAnsi="Bookman Old Style" w:cs="Bookman Old Style"/>
          <w:i/>
          <w:iCs/>
          <w:sz w:val="20"/>
          <w:szCs w:val="20"/>
          <w:lang w:val="en-IN"/>
        </w:rPr>
        <w:t>, P. Das, “CuF</w:t>
      </w:r>
      <w:r w:rsidRPr="00C46BC0">
        <w:rPr>
          <w:rFonts w:ascii="Bookman Old Style" w:eastAsia="Bookman Old Style" w:hAnsi="Bookman Old Style" w:cs="Bookman Old Style"/>
          <w:i/>
          <w:iCs/>
          <w:sz w:val="20"/>
          <w:szCs w:val="20"/>
          <w:vertAlign w:val="subscript"/>
          <w:lang w:val="en-IN"/>
        </w:rPr>
        <w:t>2</w:t>
      </w:r>
      <w:r w:rsidRPr="00C46BC0">
        <w:rPr>
          <w:rFonts w:ascii="Bookman Old Style" w:eastAsia="Bookman Old Style" w:hAnsi="Bookman Old Style" w:cs="Bookman Old Style"/>
          <w:i/>
          <w:iCs/>
          <w:sz w:val="20"/>
          <w:szCs w:val="20"/>
          <w:lang w:val="en-IN"/>
        </w:rPr>
        <w:t>/MeOH-Catalyzed N</w:t>
      </w:r>
      <w:r w:rsidRPr="00C46BC0">
        <w:rPr>
          <w:rFonts w:ascii="Bookman Old Style" w:eastAsia="Bookman Old Style" w:hAnsi="Bookman Old Style" w:cs="Bookman Old Style"/>
          <w:i/>
          <w:iCs/>
          <w:sz w:val="20"/>
          <w:szCs w:val="20"/>
          <w:vertAlign w:val="superscript"/>
          <w:lang w:val="en-IN"/>
        </w:rPr>
        <w:t>3</w:t>
      </w:r>
      <w:r w:rsidRPr="00C46BC0">
        <w:rPr>
          <w:rFonts w:ascii="Bookman Old Style" w:eastAsia="Bookman Old Style" w:hAnsi="Bookman Old Style" w:cs="Bookman Old Style"/>
          <w:i/>
          <w:iCs/>
          <w:sz w:val="20"/>
          <w:szCs w:val="20"/>
          <w:lang w:val="en-IN"/>
        </w:rPr>
        <w:t xml:space="preserve">-Selective Chan-Lam Coupling of Hydantoins: Method and Mechanistic Insight.” J. Org. Chem. </w:t>
      </w:r>
      <w:r w:rsidRPr="00C46BC0">
        <w:rPr>
          <w:rFonts w:ascii="Bookman Old Style" w:eastAsia="Bookman Old Style" w:hAnsi="Bookman Old Style" w:cs="Bookman Old Style"/>
          <w:b/>
          <w:bCs/>
          <w:i/>
          <w:iCs/>
          <w:sz w:val="20"/>
          <w:szCs w:val="20"/>
          <w:lang w:val="en-IN"/>
        </w:rPr>
        <w:t>2023</w:t>
      </w:r>
      <w:r w:rsidRPr="00C46BC0">
        <w:rPr>
          <w:rFonts w:ascii="Bookman Old Style" w:eastAsia="Bookman Old Style" w:hAnsi="Bookman Old Style" w:cs="Bookman Old Style"/>
          <w:i/>
          <w:iCs/>
          <w:sz w:val="20"/>
          <w:szCs w:val="20"/>
          <w:lang w:val="en-IN"/>
        </w:rPr>
        <w:t>, 88, 6058-6070. (Post-Doctoral Work).</w:t>
      </w:r>
    </w:p>
    <w:p w14:paraId="22A57A88" w14:textId="77777777" w:rsidR="00C46BC0" w:rsidRPr="00C46BC0" w:rsidRDefault="00930F44" w:rsidP="00C46BC0">
      <w:pPr>
        <w:pStyle w:val="ListParagraph"/>
        <w:numPr>
          <w:ilvl w:val="0"/>
          <w:numId w:val="1"/>
        </w:numPr>
        <w:jc w:val="both"/>
        <w:rPr>
          <w:rFonts w:ascii="Bookman Old Style" w:eastAsia="Bookman Old Style" w:hAnsi="Bookman Old Style" w:cs="Bookman Old Style"/>
          <w:i/>
          <w:iCs/>
          <w:sz w:val="20"/>
          <w:szCs w:val="20"/>
          <w:lang w:val="en-IN"/>
        </w:rPr>
      </w:pPr>
      <w:r w:rsidRPr="00C46BC0">
        <w:rPr>
          <w:rFonts w:ascii="Bookman Old Style" w:eastAsia="Bookman Old Style" w:hAnsi="Bookman Old Style" w:cs="Bookman Old Style"/>
          <w:sz w:val="20"/>
          <w:szCs w:val="20"/>
          <w:lang w:val="en-IN"/>
        </w:rPr>
        <w:t xml:space="preserve">K. </w:t>
      </w:r>
      <w:r w:rsidRPr="00C46BC0">
        <w:rPr>
          <w:rFonts w:ascii="Bookman Old Style" w:eastAsia="Bookman Old Style" w:hAnsi="Bookman Old Style" w:cs="Bookman Old Style"/>
          <w:i/>
          <w:iCs/>
          <w:sz w:val="20"/>
          <w:szCs w:val="20"/>
          <w:lang w:val="en-IN"/>
        </w:rPr>
        <w:t xml:space="preserve">Mondal, </w:t>
      </w:r>
      <w:r w:rsidRPr="00C46BC0">
        <w:rPr>
          <w:rFonts w:ascii="Bookman Old Style" w:eastAsia="Bookman Old Style" w:hAnsi="Bookman Old Style" w:cs="Bookman Old Style"/>
          <w:sz w:val="20"/>
          <w:szCs w:val="20"/>
          <w:lang w:val="en-IN"/>
        </w:rPr>
        <w:t xml:space="preserve">N. </w:t>
      </w:r>
      <w:r w:rsidRPr="00C46BC0">
        <w:rPr>
          <w:rFonts w:ascii="Bookman Old Style" w:eastAsia="Bookman Old Style" w:hAnsi="Bookman Old Style" w:cs="Bookman Old Style"/>
          <w:i/>
          <w:iCs/>
          <w:sz w:val="20"/>
          <w:szCs w:val="20"/>
          <w:lang w:val="en-IN"/>
        </w:rPr>
        <w:t xml:space="preserve">Mukhopadhyay, </w:t>
      </w:r>
      <w:r w:rsidRPr="00C46BC0">
        <w:rPr>
          <w:rFonts w:ascii="Bookman Old Style" w:eastAsia="Bookman Old Style" w:hAnsi="Bookman Old Style" w:cs="Bookman Old Style"/>
          <w:b/>
          <w:bCs/>
          <w:sz w:val="20"/>
          <w:szCs w:val="20"/>
          <w:lang w:val="en-IN"/>
        </w:rPr>
        <w:t xml:space="preserve">A. </w:t>
      </w:r>
      <w:r w:rsidRPr="00C46BC0">
        <w:rPr>
          <w:rFonts w:ascii="Bookman Old Style" w:eastAsia="Bookman Old Style" w:hAnsi="Bookman Old Style" w:cs="Bookman Old Style"/>
          <w:b/>
          <w:bCs/>
          <w:i/>
          <w:iCs/>
          <w:sz w:val="20"/>
          <w:szCs w:val="20"/>
          <w:lang w:val="en-IN"/>
        </w:rPr>
        <w:t>Sengupta</w:t>
      </w:r>
      <w:r w:rsidRPr="00C46BC0">
        <w:rPr>
          <w:rFonts w:ascii="Bookman Old Style" w:eastAsia="Bookman Old Style" w:hAnsi="Bookman Old Style" w:cs="Bookman Old Style"/>
          <w:i/>
          <w:iCs/>
          <w:sz w:val="20"/>
          <w:szCs w:val="20"/>
          <w:lang w:val="en-IN"/>
        </w:rPr>
        <w:t xml:space="preserve">, </w:t>
      </w:r>
      <w:r w:rsidRPr="00C46BC0">
        <w:rPr>
          <w:rFonts w:ascii="Bookman Old Style" w:eastAsia="Bookman Old Style" w:hAnsi="Bookman Old Style" w:cs="Bookman Old Style"/>
          <w:sz w:val="20"/>
          <w:szCs w:val="20"/>
          <w:lang w:val="en-IN"/>
        </w:rPr>
        <w:t xml:space="preserve">T. </w:t>
      </w:r>
      <w:r w:rsidRPr="00C46BC0">
        <w:rPr>
          <w:rFonts w:ascii="Bookman Old Style" w:eastAsia="Bookman Old Style" w:hAnsi="Bookman Old Style" w:cs="Bookman Old Style"/>
          <w:i/>
          <w:iCs/>
          <w:sz w:val="20"/>
          <w:szCs w:val="20"/>
          <w:lang w:val="en-IN"/>
        </w:rPr>
        <w:t xml:space="preserve">Roy, </w:t>
      </w:r>
      <w:r w:rsidRPr="00C46BC0">
        <w:rPr>
          <w:rFonts w:ascii="Bookman Old Style" w:eastAsia="Bookman Old Style" w:hAnsi="Bookman Old Style" w:cs="Bookman Old Style"/>
          <w:sz w:val="20"/>
          <w:szCs w:val="20"/>
          <w:lang w:val="en-IN"/>
        </w:rPr>
        <w:t xml:space="preserve">P. </w:t>
      </w:r>
      <w:r w:rsidRPr="00C46BC0">
        <w:rPr>
          <w:rFonts w:ascii="Bookman Old Style" w:eastAsia="Bookman Old Style" w:hAnsi="Bookman Old Style" w:cs="Bookman Old Style"/>
          <w:i/>
          <w:iCs/>
          <w:sz w:val="20"/>
          <w:szCs w:val="20"/>
          <w:lang w:val="en-IN"/>
        </w:rPr>
        <w:t xml:space="preserve">Das, </w:t>
      </w:r>
      <w:r w:rsidRPr="00C46BC0">
        <w:rPr>
          <w:rFonts w:ascii="Bookman Old Style" w:eastAsia="Bookman Old Style" w:hAnsi="Bookman Old Style" w:cs="Bookman Old Style"/>
          <w:sz w:val="20"/>
          <w:szCs w:val="20"/>
          <w:lang w:val="en-IN"/>
        </w:rPr>
        <w:t>“</w:t>
      </w:r>
      <w:r w:rsidRPr="00C46BC0">
        <w:rPr>
          <w:rFonts w:ascii="Bookman Old Style" w:eastAsia="Bookman Old Style" w:hAnsi="Bookman Old Style" w:cs="Bookman Old Style"/>
          <w:i/>
          <w:iCs/>
          <w:sz w:val="20"/>
          <w:szCs w:val="20"/>
          <w:lang w:val="en-IN"/>
        </w:rPr>
        <w:t>Exploiting Coordination Behavior of 7-azaindole for Mechanistic Investigation of Chan-Lam Coupling and Application to 7-azaindole Based Pharmacophores.</w:t>
      </w:r>
      <w:r w:rsidRPr="00C46BC0">
        <w:rPr>
          <w:rFonts w:ascii="Bookman Old Style" w:eastAsia="Bookman Old Style" w:hAnsi="Bookman Old Style" w:cs="Bookman Old Style"/>
          <w:sz w:val="20"/>
          <w:szCs w:val="20"/>
          <w:lang w:val="en-IN"/>
        </w:rPr>
        <w:t>”</w:t>
      </w:r>
      <w:r w:rsidRPr="00C46BC0">
        <w:rPr>
          <w:rFonts w:ascii="Bookman Old Style" w:eastAsia="Bookman Old Style" w:hAnsi="Bookman Old Style" w:cs="Bookman Old Style"/>
          <w:i/>
          <w:iCs/>
          <w:sz w:val="20"/>
          <w:szCs w:val="20"/>
          <w:lang w:val="en-IN"/>
        </w:rPr>
        <w:t xml:space="preserve"> Chem.-Eur. J. </w:t>
      </w:r>
      <w:r w:rsidRPr="00C46BC0">
        <w:rPr>
          <w:rFonts w:ascii="Bookman Old Style" w:eastAsia="Bookman Old Style" w:hAnsi="Bookman Old Style" w:cs="Bookman Old Style"/>
          <w:b/>
          <w:bCs/>
          <w:i/>
          <w:iCs/>
          <w:sz w:val="20"/>
          <w:szCs w:val="20"/>
          <w:lang w:val="en-IN"/>
        </w:rPr>
        <w:t>2023</w:t>
      </w:r>
      <w:r w:rsidRPr="00C46BC0">
        <w:rPr>
          <w:rFonts w:ascii="Bookman Old Style" w:eastAsia="Bookman Old Style" w:hAnsi="Bookman Old Style" w:cs="Bookman Old Style"/>
          <w:i/>
          <w:iCs/>
          <w:sz w:val="20"/>
          <w:szCs w:val="20"/>
          <w:lang w:val="en-IN"/>
        </w:rPr>
        <w:t>, 29, No. e2022037.</w:t>
      </w:r>
      <w:r w:rsidR="0081309D" w:rsidRPr="00C46BC0">
        <w:rPr>
          <w:rFonts w:ascii="Bookman Old Style" w:eastAsia="Bookman Old Style" w:hAnsi="Bookman Old Style" w:cs="Bookman Old Style"/>
          <w:sz w:val="20"/>
          <w:szCs w:val="20"/>
          <w:lang w:val="en-IN"/>
        </w:rPr>
        <w:t xml:space="preserve"> (Post-Doctoral Work).</w:t>
      </w:r>
    </w:p>
    <w:p w14:paraId="457A6974" w14:textId="77777777" w:rsidR="00C46BC0" w:rsidRPr="00C46BC0" w:rsidRDefault="00930F44" w:rsidP="00C46BC0">
      <w:pPr>
        <w:pStyle w:val="ListParagraph"/>
        <w:numPr>
          <w:ilvl w:val="0"/>
          <w:numId w:val="1"/>
        </w:numPr>
        <w:jc w:val="both"/>
        <w:rPr>
          <w:rFonts w:ascii="Bookman Old Style" w:eastAsia="Bookman Old Style" w:hAnsi="Bookman Old Style" w:cs="Bookman Old Style"/>
          <w:i/>
          <w:iCs/>
          <w:sz w:val="20"/>
          <w:szCs w:val="20"/>
          <w:lang w:val="en-IN"/>
        </w:rPr>
      </w:pPr>
      <w:r w:rsidRPr="00C46BC0">
        <w:rPr>
          <w:sz w:val="20"/>
          <w:szCs w:val="20"/>
          <w:lang w:val="pt-BR"/>
        </w:rPr>
        <w:t xml:space="preserve">I. Wani, S. Sk, A. Mal, </w:t>
      </w:r>
      <w:r w:rsidRPr="00C46BC0">
        <w:rPr>
          <w:b/>
          <w:bCs/>
          <w:sz w:val="20"/>
          <w:szCs w:val="20"/>
          <w:lang w:val="pt-BR"/>
        </w:rPr>
        <w:t>A. Sengupta</w:t>
      </w:r>
      <w:r w:rsidRPr="00C46BC0">
        <w:rPr>
          <w:sz w:val="20"/>
          <w:szCs w:val="20"/>
          <w:lang w:val="pt-BR"/>
        </w:rPr>
        <w:t xml:space="preserve">, M. K. Ghorai, “ Stereoselective Routes to Hexahydropyrroloindioles and Tetrahydropyrroloquinolines from Activated Aziridines and Electron Deficient 3H-indoles”, Org. Lett, </w:t>
      </w:r>
      <w:r w:rsidRPr="00C46BC0">
        <w:rPr>
          <w:b/>
          <w:bCs/>
          <w:sz w:val="20"/>
          <w:szCs w:val="20"/>
          <w:lang w:val="pt-BR"/>
        </w:rPr>
        <w:t>2022</w:t>
      </w:r>
      <w:r w:rsidRPr="00C46BC0">
        <w:rPr>
          <w:sz w:val="20"/>
          <w:szCs w:val="20"/>
          <w:lang w:val="pt-BR"/>
        </w:rPr>
        <w:t>, 24, 7867. (IIT Kanpur) (Cover Page Article) (Collaboration work)</w:t>
      </w:r>
      <w:r w:rsidR="00F73C3E" w:rsidRPr="00C46BC0">
        <w:rPr>
          <w:sz w:val="20"/>
          <w:szCs w:val="20"/>
          <w:lang w:val="pt-BR"/>
        </w:rPr>
        <w:t>.</w:t>
      </w:r>
    </w:p>
    <w:p w14:paraId="07C39E4D" w14:textId="4F748E0D" w:rsidR="00F73C3E" w:rsidRPr="00C46BC0" w:rsidRDefault="00930F44" w:rsidP="00C46BC0">
      <w:pPr>
        <w:pStyle w:val="ListParagraph"/>
        <w:numPr>
          <w:ilvl w:val="0"/>
          <w:numId w:val="1"/>
        </w:numPr>
        <w:jc w:val="both"/>
        <w:rPr>
          <w:rFonts w:ascii="Bookman Old Style" w:eastAsia="Bookman Old Style" w:hAnsi="Bookman Old Style" w:cs="Bookman Old Style"/>
          <w:i/>
          <w:iCs/>
          <w:sz w:val="20"/>
          <w:szCs w:val="20"/>
          <w:lang w:val="en-IN"/>
        </w:rPr>
      </w:pPr>
      <w:r w:rsidRPr="00C46BC0">
        <w:rPr>
          <w:sz w:val="20"/>
          <w:szCs w:val="20"/>
          <w:lang w:val="pt-BR"/>
        </w:rPr>
        <w:t xml:space="preserve">A Ali, S Bhowmik, </w:t>
      </w:r>
      <w:r w:rsidRPr="00C46BC0">
        <w:rPr>
          <w:b/>
          <w:bCs/>
          <w:sz w:val="20"/>
          <w:szCs w:val="20"/>
          <w:lang w:val="pt-BR"/>
        </w:rPr>
        <w:t>A Sengupta</w:t>
      </w:r>
      <w:r w:rsidRPr="00C46BC0">
        <w:rPr>
          <w:sz w:val="20"/>
          <w:szCs w:val="20"/>
          <w:lang w:val="pt-BR"/>
        </w:rPr>
        <w:t xml:space="preserve">, N Mukhopadhyay, R Mukherjee </w:t>
      </w:r>
      <w:r w:rsidRPr="00C46BC0">
        <w:rPr>
          <w:sz w:val="20"/>
          <w:szCs w:val="20"/>
          <w:lang w:val="en-IN"/>
        </w:rPr>
        <w:t>“</w:t>
      </w:r>
      <w:r w:rsidRPr="00C46BC0">
        <w:rPr>
          <w:sz w:val="20"/>
          <w:szCs w:val="20"/>
        </w:rPr>
        <w:t>Controlled C–H bond activation leads to orthometalation and ring-hydroxylation in Ni (II) and Pd (II) complexes of a common tridentate azophenyl-salicylaldimine ligand”,</w:t>
      </w:r>
      <w:r w:rsidRPr="00C46BC0">
        <w:rPr>
          <w:sz w:val="20"/>
          <w:szCs w:val="20"/>
          <w:lang w:val="pt-BR"/>
        </w:rPr>
        <w:t xml:space="preserve"> Inorg. Chim. Acta, </w:t>
      </w:r>
      <w:r w:rsidRPr="00C46BC0">
        <w:rPr>
          <w:b/>
          <w:bCs/>
          <w:sz w:val="20"/>
          <w:szCs w:val="20"/>
          <w:lang w:val="pt-BR"/>
        </w:rPr>
        <w:t>2022</w:t>
      </w:r>
      <w:r w:rsidRPr="00C46BC0">
        <w:rPr>
          <w:sz w:val="20"/>
          <w:szCs w:val="20"/>
          <w:lang w:val="pt-BR"/>
        </w:rPr>
        <w:t>, 538, 120960.  (IIT Kanpur) (PhD Work)</w:t>
      </w:r>
      <w:r w:rsidR="00F73C3E" w:rsidRPr="00C46BC0">
        <w:rPr>
          <w:sz w:val="20"/>
          <w:szCs w:val="20"/>
          <w:lang w:val="pt-BR"/>
        </w:rPr>
        <w:t>.</w:t>
      </w:r>
    </w:p>
    <w:p w14:paraId="6C1AE6CB" w14:textId="77777777" w:rsidR="00F73C3E" w:rsidRDefault="00930F44" w:rsidP="00F73C3E">
      <w:pPr>
        <w:pStyle w:val="Heading2"/>
        <w:numPr>
          <w:ilvl w:val="0"/>
          <w:numId w:val="2"/>
        </w:numPr>
        <w:jc w:val="both"/>
        <w:rPr>
          <w:sz w:val="20"/>
          <w:szCs w:val="20"/>
          <w:lang w:val="en-IN"/>
        </w:rPr>
      </w:pPr>
      <w:r w:rsidRPr="00930F44">
        <w:rPr>
          <w:sz w:val="20"/>
          <w:szCs w:val="20"/>
          <w:lang w:val="en-IN"/>
        </w:rPr>
        <w:t xml:space="preserve">N Mukhopadhyay, </w:t>
      </w:r>
      <w:r w:rsidRPr="00930F44">
        <w:rPr>
          <w:b/>
          <w:bCs/>
          <w:sz w:val="20"/>
          <w:szCs w:val="20"/>
          <w:lang w:val="en-IN"/>
        </w:rPr>
        <w:t>A Sengupta</w:t>
      </w:r>
      <w:r w:rsidRPr="00930F44">
        <w:rPr>
          <w:sz w:val="20"/>
          <w:szCs w:val="20"/>
          <w:lang w:val="en-IN"/>
        </w:rPr>
        <w:t xml:space="preserve">, AK Vijay, F Lloret, R Mukherjee “Ni (ii) complexes of a new tetradentate NN′ N′′ O picolinoyl-1, 2-phenylenediamide-phenolate redox-active ligand at different redox levels” Dalton Trans., </w:t>
      </w:r>
      <w:r w:rsidRPr="00930F44">
        <w:rPr>
          <w:b/>
          <w:bCs/>
          <w:sz w:val="20"/>
          <w:szCs w:val="20"/>
          <w:lang w:val="en-IN"/>
        </w:rPr>
        <w:t>2022</w:t>
      </w:r>
      <w:r w:rsidRPr="00930F44">
        <w:rPr>
          <w:sz w:val="20"/>
          <w:szCs w:val="20"/>
          <w:lang w:val="en-IN"/>
        </w:rPr>
        <w:t>, 51, 9017.   (IIT Kanpur) (Phd Work)</w:t>
      </w:r>
      <w:r w:rsidR="00F73C3E" w:rsidRPr="00F73C3E">
        <w:rPr>
          <w:sz w:val="20"/>
          <w:szCs w:val="20"/>
          <w:lang w:val="en-IN"/>
        </w:rPr>
        <w:t>.</w:t>
      </w:r>
    </w:p>
    <w:p w14:paraId="347CEEA3" w14:textId="77777777" w:rsidR="00F73C3E" w:rsidRPr="00F73C3E" w:rsidRDefault="00930F44" w:rsidP="00F73C3E">
      <w:pPr>
        <w:pStyle w:val="Heading2"/>
        <w:numPr>
          <w:ilvl w:val="0"/>
          <w:numId w:val="2"/>
        </w:numPr>
        <w:jc w:val="both"/>
        <w:rPr>
          <w:sz w:val="20"/>
          <w:szCs w:val="20"/>
          <w:lang w:val="en-IN"/>
        </w:rPr>
      </w:pPr>
      <w:r w:rsidRPr="00930F44">
        <w:rPr>
          <w:sz w:val="20"/>
          <w:szCs w:val="20"/>
          <w:lang w:val="en-IN"/>
        </w:rPr>
        <w:t>NP Pathak, </w:t>
      </w:r>
      <w:r w:rsidRPr="00930F44">
        <w:rPr>
          <w:b/>
          <w:bCs/>
          <w:sz w:val="20"/>
          <w:szCs w:val="20"/>
          <w:lang w:val="en-IN"/>
        </w:rPr>
        <w:t xml:space="preserve">A Sengupta </w:t>
      </w:r>
      <w:r w:rsidRPr="00930F44">
        <w:rPr>
          <w:sz w:val="20"/>
          <w:szCs w:val="20"/>
          <w:lang w:val="en-IN"/>
        </w:rPr>
        <w:t>and S Yadav</w:t>
      </w:r>
      <w:r w:rsidRPr="00930F44">
        <w:rPr>
          <w:b/>
          <w:bCs/>
          <w:sz w:val="20"/>
          <w:szCs w:val="20"/>
          <w:lang w:val="en-IN"/>
        </w:rPr>
        <w:t xml:space="preserve"> “</w:t>
      </w:r>
      <w:r w:rsidRPr="00930F44">
        <w:rPr>
          <w:sz w:val="20"/>
          <w:szCs w:val="20"/>
        </w:rPr>
        <w:t>Structure–gelation property relationships of phenolic glycosides of pentose sugars: pH dependent controlled release of curcumin”,</w:t>
      </w:r>
      <w:r w:rsidRPr="00930F44">
        <w:rPr>
          <w:b/>
          <w:bCs/>
          <w:sz w:val="20"/>
          <w:szCs w:val="20"/>
          <w:lang w:val="en-IN"/>
        </w:rPr>
        <w:t xml:space="preserve"> </w:t>
      </w:r>
      <w:r w:rsidRPr="00930F44">
        <w:rPr>
          <w:sz w:val="20"/>
          <w:szCs w:val="20"/>
        </w:rPr>
        <w:t xml:space="preserve">Mater. Adv., </w:t>
      </w:r>
      <w:r w:rsidRPr="00930F44">
        <w:rPr>
          <w:b/>
          <w:bCs/>
          <w:sz w:val="20"/>
          <w:szCs w:val="20"/>
        </w:rPr>
        <w:t>2022</w:t>
      </w:r>
      <w:r w:rsidRPr="00930F44">
        <w:rPr>
          <w:sz w:val="20"/>
          <w:szCs w:val="20"/>
        </w:rPr>
        <w:t>, 3, 3906.  (IIT Kanpur) (Collaboration work)</w:t>
      </w:r>
      <w:r w:rsidR="00F73C3E" w:rsidRPr="00F73C3E">
        <w:rPr>
          <w:sz w:val="20"/>
          <w:szCs w:val="20"/>
        </w:rPr>
        <w:t>.</w:t>
      </w:r>
    </w:p>
    <w:p w14:paraId="2558B42F" w14:textId="77777777" w:rsidR="00F73C3E" w:rsidRPr="00F73C3E" w:rsidRDefault="00930F44" w:rsidP="00F73C3E">
      <w:pPr>
        <w:pStyle w:val="Heading2"/>
        <w:numPr>
          <w:ilvl w:val="0"/>
          <w:numId w:val="2"/>
        </w:numPr>
        <w:jc w:val="both"/>
        <w:rPr>
          <w:sz w:val="20"/>
          <w:szCs w:val="20"/>
          <w:lang w:val="en-IN"/>
        </w:rPr>
      </w:pPr>
      <w:r w:rsidRPr="00930F44">
        <w:rPr>
          <w:sz w:val="20"/>
          <w:szCs w:val="20"/>
        </w:rPr>
        <w:t xml:space="preserve"> </w:t>
      </w:r>
      <w:r w:rsidRPr="00930F44">
        <w:rPr>
          <w:sz w:val="20"/>
          <w:szCs w:val="20"/>
          <w:lang w:val="pt-BR"/>
        </w:rPr>
        <w:t xml:space="preserve">I Verma, N Mukhopadhyay, </w:t>
      </w:r>
      <w:r w:rsidRPr="00930F44">
        <w:rPr>
          <w:b/>
          <w:bCs/>
          <w:sz w:val="20"/>
          <w:szCs w:val="20"/>
          <w:lang w:val="pt-BR"/>
        </w:rPr>
        <w:t>A Sengupta</w:t>
      </w:r>
      <w:r w:rsidRPr="00930F44">
        <w:rPr>
          <w:sz w:val="20"/>
          <w:szCs w:val="20"/>
          <w:lang w:val="pt-BR"/>
        </w:rPr>
        <w:t>, R Mukherjee “</w:t>
      </w:r>
      <w:r w:rsidRPr="00930F44">
        <w:rPr>
          <w:sz w:val="20"/>
          <w:szCs w:val="20"/>
        </w:rPr>
        <w:t>Arylamination via ortho-fusion on an azo-appended pyridine carboxamide complex of copper (II)”,</w:t>
      </w:r>
      <w:r w:rsidRPr="00930F44">
        <w:rPr>
          <w:sz w:val="20"/>
          <w:szCs w:val="20"/>
          <w:lang w:val="pt-BR"/>
        </w:rPr>
        <w:t xml:space="preserve"> </w:t>
      </w:r>
      <w:r w:rsidRPr="00930F44">
        <w:rPr>
          <w:sz w:val="20"/>
          <w:szCs w:val="20"/>
        </w:rPr>
        <w:t xml:space="preserve">J. Organomet. Chem., </w:t>
      </w:r>
      <w:r w:rsidRPr="00930F44">
        <w:rPr>
          <w:b/>
          <w:bCs/>
          <w:sz w:val="20"/>
          <w:szCs w:val="20"/>
        </w:rPr>
        <w:t>2021</w:t>
      </w:r>
      <w:r w:rsidRPr="00930F44">
        <w:rPr>
          <w:sz w:val="20"/>
          <w:szCs w:val="20"/>
        </w:rPr>
        <w:t>, 956, 122121. (IIT Kanpur) (PhD work)</w:t>
      </w:r>
      <w:r w:rsidR="00F73C3E" w:rsidRPr="00F73C3E">
        <w:rPr>
          <w:sz w:val="20"/>
          <w:szCs w:val="20"/>
        </w:rPr>
        <w:t>.</w:t>
      </w:r>
    </w:p>
    <w:p w14:paraId="415C0270" w14:textId="77777777" w:rsidR="00F73C3E" w:rsidRDefault="00930F44" w:rsidP="00F73C3E">
      <w:pPr>
        <w:pStyle w:val="Heading2"/>
        <w:numPr>
          <w:ilvl w:val="0"/>
          <w:numId w:val="2"/>
        </w:numPr>
        <w:jc w:val="both"/>
        <w:rPr>
          <w:sz w:val="20"/>
          <w:szCs w:val="20"/>
          <w:lang w:val="en-IN"/>
        </w:rPr>
      </w:pPr>
      <w:r w:rsidRPr="00930F44">
        <w:rPr>
          <w:sz w:val="20"/>
          <w:szCs w:val="20"/>
          <w:lang w:val="en-IN"/>
        </w:rPr>
        <w:t xml:space="preserve">A Ali, </w:t>
      </w:r>
      <w:r w:rsidRPr="00930F44">
        <w:rPr>
          <w:b/>
          <w:bCs/>
          <w:sz w:val="20"/>
          <w:szCs w:val="20"/>
          <w:lang w:val="en-IN"/>
        </w:rPr>
        <w:t>A Sengupta</w:t>
      </w:r>
      <w:r w:rsidRPr="00930F44">
        <w:rPr>
          <w:sz w:val="20"/>
          <w:szCs w:val="20"/>
          <w:lang w:val="en-IN"/>
        </w:rPr>
        <w:t>, F Lloret, R Mukherjee “</w:t>
      </w:r>
      <w:r w:rsidRPr="00930F44">
        <w:rPr>
          <w:sz w:val="20"/>
          <w:szCs w:val="20"/>
        </w:rPr>
        <w:t>Switchover from Ni</w:t>
      </w:r>
      <w:r w:rsidRPr="00930F44">
        <w:rPr>
          <w:sz w:val="20"/>
          <w:szCs w:val="20"/>
          <w:vertAlign w:val="superscript"/>
        </w:rPr>
        <w:t>II</w:t>
      </w:r>
      <w:r w:rsidRPr="00930F44">
        <w:rPr>
          <w:sz w:val="20"/>
          <w:szCs w:val="20"/>
        </w:rPr>
        <w:t>N</w:t>
      </w:r>
      <w:r w:rsidRPr="00930F44">
        <w:rPr>
          <w:sz w:val="20"/>
          <w:szCs w:val="20"/>
          <w:vertAlign w:val="subscript"/>
        </w:rPr>
        <w:t>2</w:t>
      </w:r>
      <w:r w:rsidRPr="00930F44">
        <w:rPr>
          <w:sz w:val="20"/>
          <w:szCs w:val="20"/>
        </w:rPr>
        <w:t>O</w:t>
      </w:r>
      <w:r w:rsidRPr="00930F44">
        <w:rPr>
          <w:sz w:val="20"/>
          <w:szCs w:val="20"/>
          <w:vertAlign w:val="subscript"/>
        </w:rPr>
        <w:t>2</w:t>
      </w:r>
      <w:r w:rsidRPr="00930F44">
        <w:rPr>
          <w:sz w:val="20"/>
          <w:szCs w:val="20"/>
        </w:rPr>
        <w:t xml:space="preserve"> to Ni</w:t>
      </w:r>
      <w:r w:rsidRPr="00930F44">
        <w:rPr>
          <w:sz w:val="20"/>
          <w:szCs w:val="20"/>
          <w:vertAlign w:val="superscript"/>
        </w:rPr>
        <w:t>II</w:t>
      </w:r>
      <w:r w:rsidRPr="00930F44">
        <w:rPr>
          <w:sz w:val="20"/>
          <w:szCs w:val="20"/>
        </w:rPr>
        <w:t>N</w:t>
      </w:r>
      <w:r w:rsidRPr="00930F44">
        <w:rPr>
          <w:sz w:val="20"/>
          <w:szCs w:val="20"/>
          <w:vertAlign w:val="subscript"/>
        </w:rPr>
        <w:t>2</w:t>
      </w:r>
      <w:r w:rsidRPr="00930F44">
        <w:rPr>
          <w:sz w:val="20"/>
          <w:szCs w:val="20"/>
        </w:rPr>
        <w:t>O</w:t>
      </w:r>
      <w:r w:rsidRPr="00930F44">
        <w:rPr>
          <w:sz w:val="20"/>
          <w:szCs w:val="20"/>
          <w:vertAlign w:val="subscript"/>
        </w:rPr>
        <w:t>2</w:t>
      </w:r>
      <w:r w:rsidRPr="00930F44">
        <w:rPr>
          <w:sz w:val="20"/>
          <w:szCs w:val="20"/>
        </w:rPr>
        <w:t>S</w:t>
      </w:r>
      <w:r w:rsidRPr="00930F44">
        <w:rPr>
          <w:sz w:val="20"/>
          <w:szCs w:val="20"/>
          <w:vertAlign w:val="subscript"/>
        </w:rPr>
        <w:t>2</w:t>
      </w:r>
      <w:r w:rsidRPr="00930F44">
        <w:rPr>
          <w:sz w:val="20"/>
          <w:szCs w:val="20"/>
        </w:rPr>
        <w:t xml:space="preserve"> coordination triggered by ligand redox of a hemilabile noninnocent 2-aminophenolate</w:t>
      </w:r>
      <w:r w:rsidRPr="00930F44">
        <w:rPr>
          <w:sz w:val="20"/>
          <w:szCs w:val="20"/>
          <w:lang w:val="en-IN"/>
        </w:rPr>
        <w:t xml:space="preserve">”, J. Chem. Sci., </w:t>
      </w:r>
      <w:r w:rsidRPr="00930F44">
        <w:rPr>
          <w:b/>
          <w:bCs/>
          <w:sz w:val="20"/>
          <w:szCs w:val="20"/>
          <w:lang w:val="en-IN"/>
        </w:rPr>
        <w:t>2021</w:t>
      </w:r>
      <w:r w:rsidRPr="00930F44">
        <w:rPr>
          <w:sz w:val="20"/>
          <w:szCs w:val="20"/>
          <w:lang w:val="en-IN"/>
        </w:rPr>
        <w:t>, 133 (4), 1. (IIT Kanpurr) (PhD Work)</w:t>
      </w:r>
      <w:r w:rsidR="00F73C3E" w:rsidRPr="00F73C3E">
        <w:rPr>
          <w:sz w:val="20"/>
          <w:szCs w:val="20"/>
          <w:lang w:val="en-IN"/>
        </w:rPr>
        <w:t>.</w:t>
      </w:r>
    </w:p>
    <w:p w14:paraId="684DAD11" w14:textId="77777777" w:rsidR="00C46BC0" w:rsidRDefault="00930F44" w:rsidP="00C46BC0">
      <w:pPr>
        <w:pStyle w:val="Heading2"/>
        <w:numPr>
          <w:ilvl w:val="0"/>
          <w:numId w:val="2"/>
        </w:numPr>
        <w:jc w:val="both"/>
        <w:rPr>
          <w:sz w:val="20"/>
          <w:szCs w:val="20"/>
          <w:lang w:val="en-IN"/>
        </w:rPr>
      </w:pPr>
      <w:r w:rsidRPr="00930F44">
        <w:rPr>
          <w:sz w:val="20"/>
          <w:szCs w:val="20"/>
          <w:lang w:val="en-IN"/>
        </w:rPr>
        <w:t xml:space="preserve">M Manda, H Arora, </w:t>
      </w:r>
      <w:r w:rsidRPr="00930F44">
        <w:rPr>
          <w:b/>
          <w:bCs/>
          <w:sz w:val="20"/>
          <w:szCs w:val="20"/>
          <w:lang w:val="en-IN"/>
        </w:rPr>
        <w:t>A Sengupta</w:t>
      </w:r>
      <w:r w:rsidRPr="00930F44">
        <w:rPr>
          <w:sz w:val="20"/>
          <w:szCs w:val="20"/>
          <w:lang w:val="en-IN"/>
        </w:rPr>
        <w:t>, S Kant, F Lloret, R Mukherjee “</w:t>
      </w:r>
      <w:r w:rsidRPr="00930F44">
        <w:rPr>
          <w:sz w:val="20"/>
          <w:szCs w:val="20"/>
        </w:rPr>
        <w:t xml:space="preserve">Dimeric Mn (II), Co (II), Ni (II) and Cu (II) complexes of a common carboxylate-appended (2-pyridyl) alkylamine ligand: structure, magnetism and DFT study” </w:t>
      </w:r>
      <w:r w:rsidRPr="00930F44">
        <w:rPr>
          <w:sz w:val="20"/>
          <w:szCs w:val="20"/>
          <w:lang w:val="en-IN"/>
        </w:rPr>
        <w:t xml:space="preserve">New J. Chem., </w:t>
      </w:r>
      <w:r w:rsidRPr="00930F44">
        <w:rPr>
          <w:b/>
          <w:bCs/>
          <w:sz w:val="20"/>
          <w:szCs w:val="20"/>
          <w:lang w:val="en-IN"/>
        </w:rPr>
        <w:t>2021</w:t>
      </w:r>
      <w:r w:rsidRPr="00930F44">
        <w:rPr>
          <w:sz w:val="20"/>
          <w:szCs w:val="20"/>
          <w:lang w:val="en-IN"/>
        </w:rPr>
        <w:t>, 45 (35), 16019. (IIT Kanpur) (PhD Work)</w:t>
      </w:r>
      <w:r w:rsidR="00F73C3E" w:rsidRPr="00F73C3E">
        <w:rPr>
          <w:sz w:val="20"/>
          <w:szCs w:val="20"/>
          <w:lang w:val="en-IN"/>
        </w:rPr>
        <w:t>.</w:t>
      </w:r>
    </w:p>
    <w:p w14:paraId="299CDF94" w14:textId="2517F880" w:rsidR="00F73C3E" w:rsidRPr="00C46BC0" w:rsidRDefault="00C9627A" w:rsidP="00C46BC0">
      <w:pPr>
        <w:pStyle w:val="Heading2"/>
        <w:numPr>
          <w:ilvl w:val="0"/>
          <w:numId w:val="6"/>
        </w:numPr>
        <w:jc w:val="both"/>
        <w:rPr>
          <w:sz w:val="20"/>
          <w:szCs w:val="20"/>
          <w:lang w:val="en-IN"/>
        </w:rPr>
      </w:pPr>
      <w:r w:rsidRPr="00C46BC0">
        <w:rPr>
          <w:sz w:val="20"/>
          <w:szCs w:val="20"/>
          <w:lang w:val="pt-BR"/>
        </w:rPr>
        <w:t>B</w:t>
      </w:r>
      <w:r w:rsidR="00F73C3E" w:rsidRPr="00C46BC0">
        <w:rPr>
          <w:sz w:val="20"/>
          <w:szCs w:val="20"/>
          <w:lang w:val="pt-BR"/>
        </w:rPr>
        <w:t>. Sk, M. Sarkar, K. Singh</w:t>
      </w:r>
      <w:r w:rsidR="00F73C3E" w:rsidRPr="00C46BC0">
        <w:rPr>
          <w:b/>
          <w:bCs/>
          <w:sz w:val="20"/>
          <w:szCs w:val="20"/>
          <w:lang w:val="pt-BR"/>
        </w:rPr>
        <w:t>, A. Sengupta</w:t>
      </w:r>
      <w:r w:rsidR="00F73C3E" w:rsidRPr="00C46BC0">
        <w:rPr>
          <w:sz w:val="20"/>
          <w:szCs w:val="20"/>
          <w:lang w:val="pt-BR"/>
        </w:rPr>
        <w:t xml:space="preserve">, A. Patra, “UV to NIR multistate electrochromism and electrofluorochromism in dibenzophenanzine-arylamine derivatives, Chem. Commun. </w:t>
      </w:r>
      <w:r w:rsidR="00F73C3E" w:rsidRPr="00C46BC0">
        <w:rPr>
          <w:b/>
          <w:bCs/>
          <w:sz w:val="20"/>
          <w:szCs w:val="20"/>
          <w:lang w:val="pt-BR"/>
        </w:rPr>
        <w:t>2021</w:t>
      </w:r>
      <w:r w:rsidR="00F73C3E" w:rsidRPr="00C46BC0">
        <w:rPr>
          <w:sz w:val="20"/>
          <w:szCs w:val="20"/>
          <w:lang w:val="pt-BR"/>
        </w:rPr>
        <w:t>, 57, 13590. (IIT Kanpur) (Collaboration Work)</w:t>
      </w:r>
    </w:p>
    <w:p w14:paraId="023A00F1" w14:textId="2A9FE2E4" w:rsidR="00F73C3E" w:rsidRPr="00F73C3E" w:rsidRDefault="002A3694" w:rsidP="00C46BC0">
      <w:pPr>
        <w:pStyle w:val="Heading2"/>
        <w:numPr>
          <w:ilvl w:val="0"/>
          <w:numId w:val="6"/>
        </w:numPr>
        <w:jc w:val="both"/>
        <w:rPr>
          <w:sz w:val="20"/>
          <w:szCs w:val="20"/>
          <w:lang w:val="en-IN"/>
        </w:rPr>
      </w:pPr>
      <w:r>
        <w:rPr>
          <w:sz w:val="20"/>
          <w:szCs w:val="20"/>
          <w:lang w:val="pt-BR"/>
        </w:rPr>
        <w:t xml:space="preserve">N. </w:t>
      </w:r>
      <w:r w:rsidR="00F73C3E" w:rsidRPr="00F73C3E">
        <w:rPr>
          <w:sz w:val="20"/>
          <w:szCs w:val="20"/>
          <w:lang w:val="pt-BR"/>
        </w:rPr>
        <w:t xml:space="preserve">Mukherjee, </w:t>
      </w:r>
      <w:r w:rsidR="00F73C3E" w:rsidRPr="00F73C3E">
        <w:rPr>
          <w:b/>
          <w:bCs/>
          <w:sz w:val="20"/>
          <w:szCs w:val="20"/>
          <w:lang w:val="pt-BR"/>
        </w:rPr>
        <w:t>A Sengupta</w:t>
      </w:r>
      <w:r w:rsidR="00F73C3E" w:rsidRPr="00F73C3E">
        <w:rPr>
          <w:sz w:val="20"/>
          <w:szCs w:val="20"/>
          <w:lang w:val="pt-BR"/>
        </w:rPr>
        <w:t>, R Mukherjee “</w:t>
      </w:r>
      <w:r w:rsidR="00F73C3E" w:rsidRPr="00F73C3E">
        <w:rPr>
          <w:sz w:val="20"/>
          <w:szCs w:val="20"/>
        </w:rPr>
        <w:t>Five-coordinate [(L</w:t>
      </w:r>
      <w:r w:rsidR="00F73C3E" w:rsidRPr="00F73C3E">
        <w:rPr>
          <w:sz w:val="20"/>
          <w:szCs w:val="20"/>
          <w:vertAlign w:val="superscript"/>
        </w:rPr>
        <w:t>2</w:t>
      </w:r>
      <w:r w:rsidR="00F73C3E" w:rsidRPr="00F73C3E">
        <w:rPr>
          <w:sz w:val="20"/>
          <w:szCs w:val="20"/>
        </w:rPr>
        <w:t>)</w:t>
      </w:r>
      <w:r w:rsidR="00F73C3E" w:rsidRPr="00F73C3E">
        <w:rPr>
          <w:sz w:val="20"/>
          <w:szCs w:val="20"/>
          <w:vertAlign w:val="subscript"/>
        </w:rPr>
        <w:t>2</w:t>
      </w:r>
      <w:r w:rsidR="00F73C3E" w:rsidRPr="00F73C3E">
        <w:rPr>
          <w:sz w:val="20"/>
          <w:szCs w:val="20"/>
        </w:rPr>
        <w:t>Cu</w:t>
      </w:r>
      <w:r w:rsidR="00F73C3E" w:rsidRPr="00F73C3E">
        <w:rPr>
          <w:sz w:val="20"/>
          <w:szCs w:val="20"/>
          <w:vertAlign w:val="superscript"/>
        </w:rPr>
        <w:t>II</w:t>
      </w:r>
      <w:r w:rsidR="00F73C3E" w:rsidRPr="00F73C3E">
        <w:rPr>
          <w:sz w:val="20"/>
          <w:szCs w:val="20"/>
        </w:rPr>
        <w:t>(X)]</w:t>
      </w:r>
      <w:r w:rsidR="00F73C3E" w:rsidRPr="00F73C3E">
        <w:rPr>
          <w:sz w:val="20"/>
          <w:szCs w:val="20"/>
          <w:vertAlign w:val="superscript"/>
        </w:rPr>
        <w:t xml:space="preserve"> z+</w:t>
      </w:r>
      <w:r w:rsidR="00F73C3E" w:rsidRPr="00F73C3E">
        <w:rPr>
          <w:sz w:val="20"/>
          <w:szCs w:val="20"/>
        </w:rPr>
        <w:t xml:space="preserve"> (X= H</w:t>
      </w:r>
      <w:r w:rsidR="00F73C3E" w:rsidRPr="00F73C3E">
        <w:rPr>
          <w:sz w:val="20"/>
          <w:szCs w:val="20"/>
          <w:vertAlign w:val="subscript"/>
        </w:rPr>
        <w:t>2</w:t>
      </w:r>
      <w:r w:rsidR="00F73C3E" w:rsidRPr="00F73C3E">
        <w:rPr>
          <w:sz w:val="20"/>
          <w:szCs w:val="20"/>
        </w:rPr>
        <w:t>O, z= 2; X= N</w:t>
      </w:r>
      <w:r w:rsidR="00F73C3E" w:rsidRPr="00F73C3E">
        <w:rPr>
          <w:sz w:val="20"/>
          <w:szCs w:val="20"/>
          <w:vertAlign w:val="superscript"/>
        </w:rPr>
        <w:t>3−</w:t>
      </w:r>
      <w:r w:rsidR="00F73C3E" w:rsidRPr="00F73C3E">
        <w:rPr>
          <w:sz w:val="20"/>
          <w:szCs w:val="20"/>
        </w:rPr>
        <w:t>, SCN</w:t>
      </w:r>
      <w:r w:rsidR="00F73C3E" w:rsidRPr="00F73C3E">
        <w:rPr>
          <w:sz w:val="20"/>
          <w:szCs w:val="20"/>
          <w:vertAlign w:val="superscript"/>
        </w:rPr>
        <w:t>−</w:t>
      </w:r>
      <w:r w:rsidR="00F73C3E" w:rsidRPr="00F73C3E">
        <w:rPr>
          <w:sz w:val="20"/>
          <w:szCs w:val="20"/>
        </w:rPr>
        <w:t>, NO</w:t>
      </w:r>
      <w:r w:rsidR="00F73C3E" w:rsidRPr="00F73C3E">
        <w:rPr>
          <w:sz w:val="20"/>
          <w:szCs w:val="20"/>
          <w:vertAlign w:val="subscript"/>
        </w:rPr>
        <w:t>2</w:t>
      </w:r>
      <w:r w:rsidR="00F73C3E" w:rsidRPr="00F73C3E">
        <w:rPr>
          <w:sz w:val="20"/>
          <w:szCs w:val="20"/>
          <w:vertAlign w:val="superscript"/>
        </w:rPr>
        <w:t>−</w:t>
      </w:r>
      <w:r w:rsidR="00F73C3E" w:rsidRPr="00F73C3E">
        <w:rPr>
          <w:sz w:val="20"/>
          <w:szCs w:val="20"/>
        </w:rPr>
        <w:t>, MeCO</w:t>
      </w:r>
      <w:r w:rsidR="00F73C3E" w:rsidRPr="00F73C3E">
        <w:rPr>
          <w:sz w:val="20"/>
          <w:szCs w:val="20"/>
          <w:vertAlign w:val="subscript"/>
        </w:rPr>
        <w:t>2</w:t>
      </w:r>
      <w:r w:rsidR="00F73C3E" w:rsidRPr="00F73C3E">
        <w:rPr>
          <w:sz w:val="20"/>
          <w:szCs w:val="20"/>
          <w:vertAlign w:val="superscript"/>
        </w:rPr>
        <w:t>−</w:t>
      </w:r>
      <w:r w:rsidR="00F73C3E" w:rsidRPr="00F73C3E">
        <w:rPr>
          <w:sz w:val="20"/>
          <w:szCs w:val="20"/>
        </w:rPr>
        <w:t>, Cl</w:t>
      </w:r>
      <w:r w:rsidR="00F73C3E" w:rsidRPr="00F73C3E">
        <w:rPr>
          <w:sz w:val="20"/>
          <w:szCs w:val="20"/>
          <w:vertAlign w:val="superscript"/>
        </w:rPr>
        <w:t>−</w:t>
      </w:r>
      <w:r w:rsidR="00F73C3E" w:rsidRPr="00F73C3E">
        <w:rPr>
          <w:sz w:val="20"/>
          <w:szCs w:val="20"/>
        </w:rPr>
        <w:t>, Br−, z= 1; L</w:t>
      </w:r>
      <w:r w:rsidR="00F73C3E" w:rsidRPr="00F73C3E">
        <w:rPr>
          <w:sz w:val="20"/>
          <w:szCs w:val="20"/>
          <w:vertAlign w:val="superscript"/>
        </w:rPr>
        <w:t>2</w:t>
      </w:r>
      <w:r w:rsidR="00F73C3E" w:rsidRPr="00F73C3E">
        <w:rPr>
          <w:sz w:val="20"/>
          <w:szCs w:val="20"/>
        </w:rPr>
        <w:t xml:space="preserve">= 1-benzyl-[3-(2-pyridyl)] pyrazole) complexes: Structural index, EPR and redox potential correlations”, </w:t>
      </w:r>
      <w:r w:rsidR="00F73C3E" w:rsidRPr="00F73C3E">
        <w:rPr>
          <w:sz w:val="20"/>
          <w:szCs w:val="20"/>
          <w:lang w:val="pt-BR"/>
        </w:rPr>
        <w:t xml:space="preserve">Inorg. Chim. Acta, </w:t>
      </w:r>
      <w:r w:rsidR="00F73C3E" w:rsidRPr="00F73C3E">
        <w:rPr>
          <w:b/>
          <w:bCs/>
          <w:sz w:val="20"/>
          <w:szCs w:val="20"/>
          <w:lang w:val="pt-BR"/>
        </w:rPr>
        <w:t>2020</w:t>
      </w:r>
      <w:r w:rsidR="00F73C3E" w:rsidRPr="00F73C3E">
        <w:rPr>
          <w:sz w:val="20"/>
          <w:szCs w:val="20"/>
          <w:lang w:val="pt-BR"/>
        </w:rPr>
        <w:t>, 513, 119899. (IIT Kanpur) (Collaboration Work)</w:t>
      </w:r>
    </w:p>
    <w:p w14:paraId="41C40C96" w14:textId="35A36B94" w:rsidR="00F73C3E" w:rsidRPr="002A3694" w:rsidRDefault="00F73C3E" w:rsidP="00C46BC0">
      <w:pPr>
        <w:pStyle w:val="Heading2"/>
        <w:numPr>
          <w:ilvl w:val="0"/>
          <w:numId w:val="6"/>
        </w:numPr>
        <w:jc w:val="both"/>
        <w:rPr>
          <w:sz w:val="20"/>
          <w:szCs w:val="20"/>
          <w:lang w:val="en-IN"/>
        </w:rPr>
      </w:pPr>
      <w:r w:rsidRPr="002A3694">
        <w:rPr>
          <w:sz w:val="20"/>
          <w:szCs w:val="20"/>
          <w:lang w:val="pt-BR"/>
        </w:rPr>
        <w:t xml:space="preserve">A Kumar, </w:t>
      </w:r>
      <w:r w:rsidRPr="002A3694">
        <w:rPr>
          <w:b/>
          <w:bCs/>
          <w:sz w:val="20"/>
          <w:szCs w:val="20"/>
          <w:lang w:val="pt-BR"/>
        </w:rPr>
        <w:t>A Sengupta</w:t>
      </w:r>
      <w:r w:rsidRPr="002A3694">
        <w:rPr>
          <w:sz w:val="20"/>
          <w:szCs w:val="20"/>
          <w:lang w:val="pt-BR"/>
        </w:rPr>
        <w:t>, S Demeshko, R Mukherjee “</w:t>
      </w:r>
      <w:r w:rsidRPr="002A3694">
        <w:rPr>
          <w:sz w:val="20"/>
          <w:szCs w:val="20"/>
        </w:rPr>
        <w:t>Structure, magnetism and reactivity of a {Mn</w:t>
      </w:r>
      <w:r w:rsidRPr="002A3694">
        <w:rPr>
          <w:sz w:val="20"/>
          <w:szCs w:val="20"/>
          <w:vertAlign w:val="superscript"/>
        </w:rPr>
        <w:t>III</w:t>
      </w:r>
      <w:r w:rsidRPr="002A3694">
        <w:rPr>
          <w:sz w:val="20"/>
          <w:szCs w:val="20"/>
        </w:rPr>
        <w:t>(μ–O)</w:t>
      </w:r>
      <w:r w:rsidRPr="002A3694">
        <w:rPr>
          <w:sz w:val="20"/>
          <w:szCs w:val="20"/>
          <w:vertAlign w:val="subscript"/>
        </w:rPr>
        <w:t>2</w:t>
      </w:r>
      <w:r w:rsidRPr="002A3694">
        <w:rPr>
          <w:sz w:val="20"/>
          <w:szCs w:val="20"/>
        </w:rPr>
        <w:t>Mn</w:t>
      </w:r>
      <w:r w:rsidRPr="002A3694">
        <w:rPr>
          <w:sz w:val="20"/>
          <w:szCs w:val="20"/>
          <w:vertAlign w:val="superscript"/>
        </w:rPr>
        <w:t>IV</w:t>
      </w:r>
      <w:r w:rsidRPr="002A3694">
        <w:rPr>
          <w:sz w:val="20"/>
          <w:szCs w:val="20"/>
        </w:rPr>
        <w:t>}</w:t>
      </w:r>
      <w:r w:rsidRPr="002A3694">
        <w:rPr>
          <w:sz w:val="20"/>
          <w:szCs w:val="20"/>
          <w:vertAlign w:val="superscript"/>
        </w:rPr>
        <w:t>3+</w:t>
      </w:r>
      <w:r w:rsidRPr="002A3694">
        <w:rPr>
          <w:sz w:val="20"/>
          <w:szCs w:val="20"/>
        </w:rPr>
        <w:t xml:space="preserve"> core towards oxidation of phenols”, </w:t>
      </w:r>
      <w:r w:rsidRPr="002A3694">
        <w:rPr>
          <w:sz w:val="20"/>
          <w:szCs w:val="20"/>
          <w:lang w:val="pt-BR"/>
        </w:rPr>
        <w:t xml:space="preserve">Polyhedron, </w:t>
      </w:r>
      <w:r w:rsidRPr="002A3694">
        <w:rPr>
          <w:b/>
          <w:bCs/>
          <w:sz w:val="20"/>
          <w:szCs w:val="20"/>
          <w:lang w:val="pt-BR"/>
        </w:rPr>
        <w:t>2019</w:t>
      </w:r>
      <w:r w:rsidRPr="002A3694">
        <w:rPr>
          <w:sz w:val="20"/>
          <w:szCs w:val="20"/>
          <w:lang w:val="pt-BR"/>
        </w:rPr>
        <w:t>, 172, 226. (IIT Kanpur) (PhD Work)</w:t>
      </w:r>
      <w:r w:rsidR="002A3694" w:rsidRPr="002A3694">
        <w:rPr>
          <w:sz w:val="20"/>
          <w:szCs w:val="20"/>
          <w:lang w:val="pt-BR"/>
        </w:rPr>
        <w:t>.</w:t>
      </w:r>
    </w:p>
    <w:p w14:paraId="4E64F3AE" w14:textId="77777777" w:rsidR="00F73C3E" w:rsidRPr="00F73C3E" w:rsidRDefault="00F73C3E" w:rsidP="00C46BC0">
      <w:pPr>
        <w:pStyle w:val="Heading2"/>
        <w:numPr>
          <w:ilvl w:val="0"/>
          <w:numId w:val="6"/>
        </w:numPr>
        <w:jc w:val="both"/>
        <w:rPr>
          <w:sz w:val="20"/>
          <w:szCs w:val="20"/>
          <w:lang w:val="en-IN"/>
        </w:rPr>
      </w:pPr>
      <w:r w:rsidRPr="00F73C3E">
        <w:rPr>
          <w:sz w:val="20"/>
          <w:szCs w:val="20"/>
          <w:lang w:val="pt-BR"/>
        </w:rPr>
        <w:t xml:space="preserve">V. Veeraswamy, G. Goswami, S. Mukherjee, K. Ghosh, ML Saha, </w:t>
      </w:r>
      <w:r w:rsidRPr="00F73C3E">
        <w:rPr>
          <w:b/>
          <w:bCs/>
          <w:sz w:val="20"/>
          <w:szCs w:val="20"/>
          <w:lang w:val="pt-BR"/>
        </w:rPr>
        <w:t>A. Sengupta</w:t>
      </w:r>
      <w:r w:rsidRPr="00F73C3E">
        <w:rPr>
          <w:sz w:val="20"/>
          <w:szCs w:val="20"/>
          <w:lang w:val="pt-BR"/>
        </w:rPr>
        <w:t xml:space="preserve">, M. K. Ghorai, “ Memory of Chirality concept in asymmetric intermolecular michael addition of a-amino ester enolates to enones and nitroalkenes”, J. Org. Chem. </w:t>
      </w:r>
      <w:r w:rsidRPr="00F73C3E">
        <w:rPr>
          <w:b/>
          <w:bCs/>
          <w:sz w:val="20"/>
          <w:szCs w:val="20"/>
          <w:lang w:val="pt-BR"/>
        </w:rPr>
        <w:t>2018</w:t>
      </w:r>
      <w:r w:rsidRPr="00F73C3E">
        <w:rPr>
          <w:sz w:val="20"/>
          <w:szCs w:val="20"/>
          <w:lang w:val="pt-BR"/>
        </w:rPr>
        <w:t xml:space="preserve">, 83, 1106. (IIT </w:t>
      </w:r>
      <w:r w:rsidRPr="00F73C3E">
        <w:rPr>
          <w:sz w:val="20"/>
          <w:szCs w:val="20"/>
          <w:lang w:val="pt-BR"/>
        </w:rPr>
        <w:lastRenderedPageBreak/>
        <w:t>Kanpur) (Collaboration Work)</w:t>
      </w:r>
    </w:p>
    <w:p w14:paraId="11E53578" w14:textId="77777777" w:rsidR="00F73C3E" w:rsidRPr="00F73C3E" w:rsidRDefault="00F73C3E" w:rsidP="00C46BC0">
      <w:pPr>
        <w:pStyle w:val="Heading2"/>
        <w:numPr>
          <w:ilvl w:val="0"/>
          <w:numId w:val="6"/>
        </w:numPr>
        <w:jc w:val="both"/>
        <w:rPr>
          <w:sz w:val="20"/>
          <w:szCs w:val="20"/>
          <w:lang w:val="en-IN"/>
        </w:rPr>
      </w:pPr>
      <w:r w:rsidRPr="00F73C3E">
        <w:rPr>
          <w:sz w:val="20"/>
          <w:szCs w:val="20"/>
          <w:lang w:val="pt-BR"/>
        </w:rPr>
        <w:t xml:space="preserve"> A. Rajput, A. Kumar, </w:t>
      </w:r>
      <w:r w:rsidRPr="00F73C3E">
        <w:rPr>
          <w:b/>
          <w:bCs/>
          <w:sz w:val="20"/>
          <w:szCs w:val="20"/>
          <w:lang w:val="pt-BR"/>
        </w:rPr>
        <w:t>A. Sengupta</w:t>
      </w:r>
      <w:r w:rsidRPr="00F73C3E">
        <w:rPr>
          <w:sz w:val="20"/>
          <w:szCs w:val="20"/>
          <w:lang w:val="pt-BR"/>
        </w:rPr>
        <w:t xml:space="preserve">, P. Tyagi, H. Arora, “ Copper (II) dimers stabilized by bis(phenol) amine ligands: Theortical and experimental insights:, New, J. Chem. </w:t>
      </w:r>
      <w:r w:rsidRPr="00F73C3E">
        <w:rPr>
          <w:b/>
          <w:bCs/>
          <w:sz w:val="20"/>
          <w:szCs w:val="20"/>
          <w:lang w:val="pt-BR"/>
        </w:rPr>
        <w:t>2018</w:t>
      </w:r>
      <w:r w:rsidRPr="00F73C3E">
        <w:rPr>
          <w:sz w:val="20"/>
          <w:szCs w:val="20"/>
          <w:lang w:val="pt-BR"/>
        </w:rPr>
        <w:t>, 42, 12621. (IIT Kanpur) (Collaboration Work)</w:t>
      </w:r>
    </w:p>
    <w:p w14:paraId="2140E9ED" w14:textId="5962E242" w:rsidR="00F73C3E" w:rsidRPr="00F73C3E" w:rsidRDefault="00F73C3E" w:rsidP="00C46BC0">
      <w:pPr>
        <w:pStyle w:val="Heading2"/>
        <w:numPr>
          <w:ilvl w:val="0"/>
          <w:numId w:val="6"/>
        </w:numPr>
        <w:jc w:val="both"/>
        <w:rPr>
          <w:sz w:val="20"/>
          <w:szCs w:val="20"/>
          <w:lang w:val="de-DE"/>
        </w:rPr>
      </w:pPr>
      <w:r w:rsidRPr="00F73C3E">
        <w:rPr>
          <w:sz w:val="20"/>
          <w:szCs w:val="20"/>
        </w:rPr>
        <w:t>A</w:t>
      </w:r>
      <w:r w:rsidR="002A3694">
        <w:rPr>
          <w:sz w:val="20"/>
          <w:szCs w:val="20"/>
        </w:rPr>
        <w:t>.</w:t>
      </w:r>
      <w:r w:rsidRPr="00F73C3E">
        <w:rPr>
          <w:sz w:val="20"/>
          <w:szCs w:val="20"/>
        </w:rPr>
        <w:t xml:space="preserve"> De, </w:t>
      </w:r>
      <w:r w:rsidRPr="00F73C3E">
        <w:rPr>
          <w:b/>
          <w:bCs/>
          <w:sz w:val="20"/>
          <w:szCs w:val="20"/>
        </w:rPr>
        <w:t>A Sengupta</w:t>
      </w:r>
      <w:r w:rsidRPr="00F73C3E">
        <w:rPr>
          <w:sz w:val="20"/>
          <w:szCs w:val="20"/>
        </w:rPr>
        <w:t>, F Lloret, R Mukherjee “Chemical Fixation of Atmospheric CO</w:t>
      </w:r>
      <w:r w:rsidRPr="00F73C3E">
        <w:rPr>
          <w:sz w:val="20"/>
          <w:szCs w:val="20"/>
          <w:vertAlign w:val="subscript"/>
        </w:rPr>
        <w:t>2</w:t>
      </w:r>
      <w:r w:rsidRPr="00F73C3E">
        <w:rPr>
          <w:sz w:val="20"/>
          <w:szCs w:val="20"/>
        </w:rPr>
        <w:t xml:space="preserve"> by Copper(II) Complexes of a Tridentate N</w:t>
      </w:r>
      <w:r w:rsidRPr="00F73C3E">
        <w:rPr>
          <w:rFonts w:ascii="Times New Roman" w:hAnsi="Times New Roman" w:cs="Times New Roman"/>
          <w:sz w:val="20"/>
          <w:szCs w:val="20"/>
        </w:rPr>
        <w:t>‐</w:t>
      </w:r>
      <w:r w:rsidRPr="00F73C3E">
        <w:rPr>
          <w:sz w:val="20"/>
          <w:szCs w:val="20"/>
        </w:rPr>
        <w:t xml:space="preserve">donor Ligand”. </w:t>
      </w:r>
      <w:r w:rsidRPr="00F73C3E">
        <w:rPr>
          <w:sz w:val="20"/>
          <w:szCs w:val="20"/>
          <w:lang w:val="de-DE"/>
        </w:rPr>
        <w:t xml:space="preserve">Zeitschrift für anorganische und allgemeine Chemie </w:t>
      </w:r>
      <w:r w:rsidRPr="00F73C3E">
        <w:rPr>
          <w:b/>
          <w:bCs/>
          <w:sz w:val="20"/>
          <w:szCs w:val="20"/>
          <w:lang w:val="de-DE"/>
        </w:rPr>
        <w:t>2018</w:t>
      </w:r>
      <w:r w:rsidRPr="00F73C3E">
        <w:rPr>
          <w:sz w:val="20"/>
          <w:szCs w:val="20"/>
          <w:lang w:val="de-DE"/>
        </w:rPr>
        <w:t>, 644 (14), 801. (IIT Kanpur) (PhD Work)</w:t>
      </w:r>
    </w:p>
    <w:p w14:paraId="525AFED1" w14:textId="418EE17B" w:rsidR="00F73C3E" w:rsidRPr="00F73C3E" w:rsidRDefault="00F73C3E" w:rsidP="00C46BC0">
      <w:pPr>
        <w:pStyle w:val="Heading2"/>
        <w:numPr>
          <w:ilvl w:val="0"/>
          <w:numId w:val="6"/>
        </w:numPr>
        <w:jc w:val="both"/>
        <w:rPr>
          <w:sz w:val="20"/>
          <w:szCs w:val="20"/>
          <w:lang w:val="en-IN"/>
        </w:rPr>
      </w:pPr>
      <w:r w:rsidRPr="00F73C3E">
        <w:rPr>
          <w:sz w:val="20"/>
          <w:szCs w:val="20"/>
        </w:rPr>
        <w:t>P Mukherjee, A</w:t>
      </w:r>
      <w:r w:rsidR="002A3694">
        <w:rPr>
          <w:sz w:val="20"/>
          <w:szCs w:val="20"/>
        </w:rPr>
        <w:t>.</w:t>
      </w:r>
      <w:r w:rsidRPr="00F73C3E">
        <w:rPr>
          <w:sz w:val="20"/>
          <w:szCs w:val="20"/>
        </w:rPr>
        <w:t xml:space="preserve"> Das, </w:t>
      </w:r>
      <w:r w:rsidRPr="00F73C3E">
        <w:rPr>
          <w:b/>
          <w:bCs/>
          <w:sz w:val="20"/>
          <w:szCs w:val="20"/>
        </w:rPr>
        <w:t>A Sengupta</w:t>
      </w:r>
      <w:r w:rsidRPr="00F73C3E">
        <w:rPr>
          <w:sz w:val="20"/>
          <w:szCs w:val="20"/>
        </w:rPr>
        <w:t xml:space="preserve">, P Sen “Bimolecular Photoinduced Electron Transfer in Static Quenching Regime: Illustration of Marcus Inversion in Micelle” J. Phys. Chem B, </w:t>
      </w:r>
      <w:r w:rsidRPr="00F73C3E">
        <w:rPr>
          <w:b/>
          <w:bCs/>
          <w:sz w:val="20"/>
          <w:szCs w:val="20"/>
        </w:rPr>
        <w:t>2017</w:t>
      </w:r>
      <w:r w:rsidRPr="00F73C3E">
        <w:rPr>
          <w:sz w:val="20"/>
          <w:szCs w:val="20"/>
        </w:rPr>
        <w:t>, 121 (7), 1610. (IIT Kanpur) (Collaboration Work)</w:t>
      </w:r>
    </w:p>
    <w:p w14:paraId="07EE69FA" w14:textId="77777777" w:rsidR="00F73C3E" w:rsidRPr="00F73C3E" w:rsidRDefault="00F73C3E" w:rsidP="00C46BC0">
      <w:pPr>
        <w:pStyle w:val="Heading2"/>
        <w:numPr>
          <w:ilvl w:val="0"/>
          <w:numId w:val="6"/>
        </w:numPr>
        <w:jc w:val="both"/>
        <w:rPr>
          <w:sz w:val="20"/>
          <w:szCs w:val="20"/>
          <w:lang w:val="en-IN"/>
        </w:rPr>
      </w:pPr>
      <w:r w:rsidRPr="00F73C3E">
        <w:rPr>
          <w:sz w:val="20"/>
          <w:szCs w:val="20"/>
        </w:rPr>
        <w:t xml:space="preserve"> </w:t>
      </w:r>
      <w:r w:rsidRPr="00F73C3E">
        <w:rPr>
          <w:b/>
          <w:bCs/>
          <w:sz w:val="20"/>
          <w:szCs w:val="20"/>
        </w:rPr>
        <w:t>A. Sengupta</w:t>
      </w:r>
      <w:r w:rsidRPr="00F73C3E">
        <w:rPr>
          <w:sz w:val="20"/>
          <w:szCs w:val="20"/>
        </w:rPr>
        <w:t>, A. Rajput, S. K. Barman, R. N. Mukherjee, “Low-spin [M</w:t>
      </w:r>
      <w:r w:rsidRPr="00F73C3E">
        <w:rPr>
          <w:sz w:val="20"/>
          <w:szCs w:val="20"/>
          <w:vertAlign w:val="superscript"/>
        </w:rPr>
        <w:t>II</w:t>
      </w:r>
      <w:r w:rsidRPr="00F73C3E">
        <w:rPr>
          <w:sz w:val="20"/>
          <w:szCs w:val="20"/>
        </w:rPr>
        <w:t>(L)</w:t>
      </w:r>
      <w:r w:rsidRPr="00F73C3E">
        <w:rPr>
          <w:sz w:val="20"/>
          <w:szCs w:val="20"/>
          <w:vertAlign w:val="subscript"/>
        </w:rPr>
        <w:t>2</w:t>
      </w:r>
      <w:r w:rsidRPr="00F73C3E">
        <w:rPr>
          <w:sz w:val="20"/>
          <w:szCs w:val="20"/>
        </w:rPr>
        <w:t>] and [M</w:t>
      </w:r>
      <w:r w:rsidRPr="00F73C3E">
        <w:rPr>
          <w:sz w:val="20"/>
          <w:szCs w:val="20"/>
          <w:vertAlign w:val="superscript"/>
        </w:rPr>
        <w:t>III</w:t>
      </w:r>
      <w:r w:rsidRPr="00F73C3E">
        <w:rPr>
          <w:sz w:val="20"/>
          <w:szCs w:val="20"/>
        </w:rPr>
        <w:t>(L)</w:t>
      </w:r>
      <w:r w:rsidRPr="00F73C3E">
        <w:rPr>
          <w:sz w:val="20"/>
          <w:szCs w:val="20"/>
          <w:vertAlign w:val="subscript"/>
        </w:rPr>
        <w:t>2</w:t>
      </w:r>
      <w:r w:rsidRPr="00F73C3E">
        <w:rPr>
          <w:sz w:val="20"/>
          <w:szCs w:val="20"/>
        </w:rPr>
        <w:t>]</w:t>
      </w:r>
      <w:r w:rsidRPr="00F73C3E">
        <w:rPr>
          <w:sz w:val="20"/>
          <w:szCs w:val="20"/>
          <w:vertAlign w:val="superscript"/>
        </w:rPr>
        <w:t>+</w:t>
      </w:r>
      <w:r w:rsidRPr="00F73C3E">
        <w:rPr>
          <w:sz w:val="20"/>
          <w:szCs w:val="20"/>
        </w:rPr>
        <w:t xml:space="preserve"> (M = Fe and Co) complexes of tridentate azo-containing pyridine/pyrazine amide ligands: structures, properties and redox potential correlations”, Dalton Trans. </w:t>
      </w:r>
      <w:r w:rsidRPr="00F73C3E">
        <w:rPr>
          <w:b/>
          <w:bCs/>
          <w:sz w:val="20"/>
          <w:szCs w:val="20"/>
        </w:rPr>
        <w:t>2017</w:t>
      </w:r>
      <w:r w:rsidRPr="00F73C3E">
        <w:rPr>
          <w:sz w:val="20"/>
          <w:szCs w:val="20"/>
        </w:rPr>
        <w:t>, 46, 11291. (IIT Kanpur) (PhD Work)</w:t>
      </w:r>
    </w:p>
    <w:p w14:paraId="60644B53" w14:textId="77777777" w:rsidR="00F73C3E" w:rsidRPr="00F73C3E" w:rsidRDefault="00F73C3E" w:rsidP="00C46BC0">
      <w:pPr>
        <w:pStyle w:val="Heading2"/>
        <w:numPr>
          <w:ilvl w:val="0"/>
          <w:numId w:val="6"/>
        </w:numPr>
        <w:jc w:val="both"/>
        <w:rPr>
          <w:sz w:val="20"/>
          <w:szCs w:val="20"/>
          <w:lang w:val="en-IN"/>
        </w:rPr>
      </w:pPr>
      <w:r w:rsidRPr="00F73C3E">
        <w:rPr>
          <w:sz w:val="20"/>
          <w:szCs w:val="20"/>
        </w:rPr>
        <w:t xml:space="preserve">A Ali, </w:t>
      </w:r>
      <w:r w:rsidRPr="00F73C3E">
        <w:rPr>
          <w:b/>
          <w:bCs/>
          <w:sz w:val="20"/>
          <w:szCs w:val="20"/>
        </w:rPr>
        <w:t xml:space="preserve">A Sengupta </w:t>
      </w:r>
      <w:r w:rsidRPr="00F73C3E">
        <w:rPr>
          <w:sz w:val="20"/>
          <w:szCs w:val="20"/>
        </w:rPr>
        <w:t>R Mukherjee “Palladium(II) Complexes of a redox-active o-aminophenolate based ONSN ligand, Proof-of-concept of hemiliability in reactivity with PPh</w:t>
      </w:r>
      <w:r w:rsidRPr="00F73C3E">
        <w:rPr>
          <w:sz w:val="20"/>
          <w:szCs w:val="20"/>
          <w:vertAlign w:val="subscript"/>
        </w:rPr>
        <w:t>3</w:t>
      </w:r>
      <w:r w:rsidRPr="00F73C3E">
        <w:rPr>
          <w:sz w:val="20"/>
          <w:szCs w:val="20"/>
        </w:rPr>
        <w:t xml:space="preserve"> providing ONNP and ONSP coordination” J. Ind. Chem. Soc., </w:t>
      </w:r>
      <w:r w:rsidRPr="00F73C3E">
        <w:rPr>
          <w:b/>
          <w:bCs/>
          <w:sz w:val="20"/>
          <w:szCs w:val="20"/>
        </w:rPr>
        <w:t>2015</w:t>
      </w:r>
      <w:r w:rsidRPr="00F73C3E">
        <w:rPr>
          <w:sz w:val="20"/>
          <w:szCs w:val="20"/>
        </w:rPr>
        <w:t>, 92, 1981. (IIT Kanpur) (PhD Work)</w:t>
      </w:r>
    </w:p>
    <w:p w14:paraId="17637BD2" w14:textId="77777777" w:rsidR="00930F44" w:rsidRPr="00930F44" w:rsidRDefault="00930F44" w:rsidP="00F73C3E">
      <w:pPr>
        <w:pStyle w:val="Heading2"/>
        <w:ind w:left="0"/>
        <w:jc w:val="both"/>
        <w:rPr>
          <w:sz w:val="20"/>
          <w:szCs w:val="20"/>
          <w:lang w:val="en-IN"/>
        </w:rPr>
      </w:pPr>
    </w:p>
    <w:p w14:paraId="3CF88034" w14:textId="014B3664" w:rsidR="00C21D58" w:rsidRDefault="001705C5" w:rsidP="00F73C3E">
      <w:pPr>
        <w:pStyle w:val="BodyText"/>
        <w:spacing w:before="7"/>
        <w:jc w:val="both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279126C" wp14:editId="409723F5">
                <wp:simplePos x="0" y="0"/>
                <wp:positionH relativeFrom="page">
                  <wp:posOffset>1028700</wp:posOffset>
                </wp:positionH>
                <wp:positionV relativeFrom="paragraph">
                  <wp:posOffset>191135</wp:posOffset>
                </wp:positionV>
                <wp:extent cx="5715000" cy="1270"/>
                <wp:effectExtent l="0" t="0" r="0" b="0"/>
                <wp:wrapTopAndBottom/>
                <wp:docPr id="144902335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620 1620"/>
                            <a:gd name="T1" fmla="*/ T0 w 9000"/>
                            <a:gd name="T2" fmla="+- 0 10620 1620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5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CF1F4" id="Freeform 8" o:spid="_x0000_s1026" style="position:absolute;margin-left:81pt;margin-top:15.05pt;width:45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" path="m,l9000,e" filled="f" strokecolor="#231f20" strokeweight=".14289mm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14:paraId="37ED594F" w14:textId="77777777" w:rsidR="00C21D58" w:rsidRDefault="00C21D58" w:rsidP="00F73C3E">
      <w:pPr>
        <w:pStyle w:val="BodyText"/>
        <w:spacing w:before="7"/>
        <w:jc w:val="both"/>
        <w:rPr>
          <w:sz w:val="22"/>
        </w:rPr>
      </w:pPr>
    </w:p>
    <w:p w14:paraId="71CA6711" w14:textId="77777777" w:rsidR="00C21D58" w:rsidRDefault="00000000" w:rsidP="00F73C3E">
      <w:pPr>
        <w:pStyle w:val="Heading1"/>
        <w:jc w:val="both"/>
      </w:pPr>
      <w:r>
        <w:rPr>
          <w:color w:val="231F20"/>
          <w:w w:val="110"/>
        </w:rPr>
        <w:t>TEACHING</w:t>
      </w:r>
      <w:r>
        <w:rPr>
          <w:color w:val="231F20"/>
          <w:spacing w:val="39"/>
          <w:w w:val="110"/>
        </w:rPr>
        <w:t xml:space="preserve"> </w:t>
      </w:r>
      <w:r>
        <w:rPr>
          <w:color w:val="231F20"/>
          <w:w w:val="110"/>
        </w:rPr>
        <w:t>EXPERIENCES</w:t>
      </w:r>
    </w:p>
    <w:p w14:paraId="7CC3DC88" w14:textId="62D5B6C9" w:rsidR="0043495C" w:rsidRDefault="0043495C" w:rsidP="00F73C3E">
      <w:pPr>
        <w:pStyle w:val="BodyText"/>
        <w:spacing w:before="193"/>
        <w:ind w:left="219"/>
        <w:jc w:val="both"/>
        <w:rPr>
          <w:color w:val="231F20"/>
          <w:w w:val="95"/>
        </w:rPr>
      </w:pPr>
      <w:r w:rsidRPr="0043495C">
        <w:rPr>
          <w:color w:val="231F20"/>
          <w:w w:val="95"/>
        </w:rPr>
        <w:t xml:space="preserve">Assistant Professor in </w:t>
      </w:r>
      <w:r w:rsidR="002A3694">
        <w:rPr>
          <w:color w:val="231F20"/>
          <w:w w:val="95"/>
        </w:rPr>
        <w:t>the Department of Chemistry at Techno India University, West Bengal,</w:t>
      </w:r>
      <w:r w:rsidRPr="0043495C">
        <w:rPr>
          <w:color w:val="231F20"/>
          <w:w w:val="95"/>
        </w:rPr>
        <w:t xml:space="preserve"> from Feb 2019</w:t>
      </w:r>
      <w:r>
        <w:rPr>
          <w:color w:val="231F20"/>
          <w:w w:val="95"/>
        </w:rPr>
        <w:t>-</w:t>
      </w:r>
      <w:r w:rsidR="005E24AF">
        <w:rPr>
          <w:color w:val="231F20"/>
          <w:w w:val="95"/>
        </w:rPr>
        <w:t>November</w:t>
      </w:r>
      <w:r>
        <w:rPr>
          <w:color w:val="231F20"/>
          <w:w w:val="95"/>
        </w:rPr>
        <w:t xml:space="preserve"> 2020. (21 months).</w:t>
      </w:r>
      <w:r w:rsidR="005E24AF">
        <w:rPr>
          <w:color w:val="231F20"/>
          <w:w w:val="95"/>
        </w:rPr>
        <w:t xml:space="preserve"> Assistant to Research and Development, Techno India University, West Bengal. </w:t>
      </w:r>
    </w:p>
    <w:p w14:paraId="5C00C742" w14:textId="7326E9F3" w:rsidR="00C21D58" w:rsidRDefault="00000000" w:rsidP="0043495C">
      <w:pPr>
        <w:pStyle w:val="BodyText"/>
        <w:spacing w:before="171" w:line="252" w:lineRule="auto"/>
        <w:ind w:left="219"/>
        <w:jc w:val="both"/>
      </w:pPr>
      <w:r>
        <w:rPr>
          <w:color w:val="231F20"/>
          <w:spacing w:val="-1"/>
        </w:rPr>
        <w:t>Teaching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Assistant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(graded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assignments)</w:t>
      </w:r>
      <w:r>
        <w:rPr>
          <w:color w:val="231F20"/>
          <w:spacing w:val="2"/>
        </w:rPr>
        <w:t xml:space="preserve"> </w:t>
      </w:r>
      <w:r w:rsidR="0043495C">
        <w:rPr>
          <w:color w:val="231F20"/>
        </w:rPr>
        <w:t>in Indian Institute of Technology Kanpur, Kanpur, India, for B.Tech  in theory and lab courses.</w:t>
      </w:r>
    </w:p>
    <w:p w14:paraId="24E92165" w14:textId="3BF26405" w:rsidR="00C21D58" w:rsidRDefault="001705C5" w:rsidP="00F73C3E">
      <w:pPr>
        <w:pStyle w:val="BodyText"/>
        <w:spacing w:before="6"/>
        <w:jc w:val="both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AE9AF81" wp14:editId="1278B632">
                <wp:simplePos x="0" y="0"/>
                <wp:positionH relativeFrom="page">
                  <wp:posOffset>1028700</wp:posOffset>
                </wp:positionH>
                <wp:positionV relativeFrom="paragraph">
                  <wp:posOffset>197485</wp:posOffset>
                </wp:positionV>
                <wp:extent cx="5715000" cy="1270"/>
                <wp:effectExtent l="0" t="0" r="0" b="0"/>
                <wp:wrapTopAndBottom/>
                <wp:docPr id="124448753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620 1620"/>
                            <a:gd name="T1" fmla="*/ T0 w 9000"/>
                            <a:gd name="T2" fmla="+- 0 10620 1620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5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9CD45" id="Freeform 5" o:spid="_x0000_s1026" style="position:absolute;margin-left:81pt;margin-top:15.55pt;width:450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" path="m,l9000,e" filled="f" strokecolor="#231f20" strokeweight=".14289mm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14:paraId="4F75721C" w14:textId="77777777" w:rsidR="00C21D58" w:rsidRDefault="00000000" w:rsidP="00F73C3E">
      <w:pPr>
        <w:pStyle w:val="Heading1"/>
        <w:spacing w:before="36"/>
        <w:jc w:val="both"/>
      </w:pPr>
      <w:r>
        <w:rPr>
          <w:color w:val="231F20"/>
          <w:w w:val="110"/>
        </w:rPr>
        <w:t>PARTICIPATION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SCHOOLS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CONFERENCES</w:t>
      </w:r>
    </w:p>
    <w:p w14:paraId="5308E33A" w14:textId="2F8925E8" w:rsidR="0043495C" w:rsidRDefault="0043495C" w:rsidP="0043495C">
      <w:pPr>
        <w:pStyle w:val="BodyText"/>
        <w:spacing w:before="188"/>
        <w:ind w:left="219"/>
      </w:pPr>
      <w:r>
        <w:t>International Conferences attend</w:t>
      </w:r>
      <w:r w:rsidR="002A3694">
        <w:t>ed and</w:t>
      </w:r>
      <w:r>
        <w:t xml:space="preserve"> Poster</w:t>
      </w:r>
      <w:r w:rsidR="002A3694">
        <w:t>/Oral</w:t>
      </w:r>
      <w:r>
        <w:t xml:space="preserve"> Presentation:</w:t>
      </w:r>
    </w:p>
    <w:p w14:paraId="1D49662D" w14:textId="0E6F524B" w:rsidR="002A3694" w:rsidRDefault="002A3694" w:rsidP="002A3694">
      <w:pPr>
        <w:pStyle w:val="BodyText"/>
        <w:numPr>
          <w:ilvl w:val="0"/>
          <w:numId w:val="4"/>
        </w:numPr>
        <w:spacing w:before="188"/>
      </w:pPr>
      <w:r>
        <w:t>59</w:t>
      </w:r>
      <w:r w:rsidRPr="002A3694">
        <w:rPr>
          <w:vertAlign w:val="superscript"/>
        </w:rPr>
        <w:t>th</w:t>
      </w:r>
      <w:r>
        <w:t xml:space="preserve"> Annual Convention of Chemists 2022 (ACC-2022) &amp; International Conference on Recent Trends in Chemical Science 2022 (RTCS-2022), (IIT Dhanbad, 2022) Organized by Indian Chemical Society, Kolkata. Professor A. K. Dey Award for Outstanding Oral Presentation. December 16-18, 2022</w:t>
      </w:r>
      <w:r w:rsidR="0043495C">
        <w:tab/>
      </w:r>
    </w:p>
    <w:p w14:paraId="7C17394B" w14:textId="3B800F58" w:rsidR="0043495C" w:rsidRDefault="002A3694" w:rsidP="0043495C">
      <w:pPr>
        <w:pStyle w:val="BodyText"/>
        <w:spacing w:before="188"/>
        <w:ind w:left="219"/>
      </w:pPr>
      <w:r>
        <w:t xml:space="preserve">2.  </w:t>
      </w:r>
      <w:r w:rsidR="0043495C">
        <w:t>Asian Coordination Chemistry Conference (ACCC-6, RACI  2017 Centenary Congress), (Melbourne, Australia), (July 23-28, 2017)</w:t>
      </w:r>
      <w:r>
        <w:t>.</w:t>
      </w:r>
    </w:p>
    <w:p w14:paraId="20D8C963" w14:textId="3AD9898C" w:rsidR="0043495C" w:rsidRDefault="002A3694" w:rsidP="0043495C">
      <w:pPr>
        <w:pStyle w:val="BodyText"/>
        <w:spacing w:before="188"/>
        <w:ind w:left="219"/>
      </w:pPr>
      <w:r>
        <w:t>3</w:t>
      </w:r>
      <w:r w:rsidR="0043495C">
        <w:t>.</w:t>
      </w:r>
      <w:r w:rsidR="0043495C">
        <w:tab/>
        <w:t>SABIC 2017:</w:t>
      </w:r>
      <w:r w:rsidR="0043495C">
        <w:tab/>
        <w:t>5th Symposium on Advanced Biological Inorganic Chemistry, January 7-11, 2017, organized by TIFR and IACS, The Stadel, Kolkata</w:t>
      </w:r>
      <w:r>
        <w:t>.</w:t>
      </w:r>
    </w:p>
    <w:p w14:paraId="5D229C44" w14:textId="49128DEB" w:rsidR="0043495C" w:rsidRDefault="0043495C" w:rsidP="0043495C">
      <w:pPr>
        <w:pStyle w:val="BodyText"/>
        <w:spacing w:before="188"/>
        <w:ind w:left="219"/>
      </w:pPr>
      <w:r>
        <w:t>Conferences attended/Poster presented:</w:t>
      </w:r>
    </w:p>
    <w:p w14:paraId="588CEA4D" w14:textId="467E8CE3" w:rsidR="0043495C" w:rsidRDefault="0043495C" w:rsidP="0043495C">
      <w:pPr>
        <w:pStyle w:val="BodyText"/>
        <w:spacing w:before="188"/>
        <w:ind w:left="219"/>
      </w:pPr>
      <w:r>
        <w:t>1.</w:t>
      </w:r>
      <w:r>
        <w:tab/>
        <w:t>“Aerial C-H bond activation and aromatic ring hydroxylation in CuII and CoIII complexes of Schiff base containing phenol-carboxamide ligand” (Poster presentation), Arunava Sengupta and Rabindranath Mukherjee, Asian Coordination Chemistry Conference (ACCC-6, RACI 2017 Centenary Congress), (Melbourne, Australia), (July 23-28, 2017)</w:t>
      </w:r>
      <w:r w:rsidR="002A3694">
        <w:t>.</w:t>
      </w:r>
    </w:p>
    <w:p w14:paraId="59967569" w14:textId="07FCB27B" w:rsidR="00C06352" w:rsidRDefault="0043495C" w:rsidP="002A3694">
      <w:pPr>
        <w:pStyle w:val="BodyText"/>
        <w:spacing w:before="188"/>
        <w:ind w:left="219"/>
      </w:pPr>
      <w:r>
        <w:t>2.</w:t>
      </w:r>
      <w:r>
        <w:tab/>
        <w:t xml:space="preserve">“Azo-containing Pyridine/Pyrazine Carboxamide Ligands: Series of Six Coordinated FeIII/II and CoIII/II Complexes: Structures, Properties and Trend of E1/2 Values For MIII/MII Redox Process” (Poster presentation), Arunava Sengupta, Amit Rajput, Suman K. Barman and Rabindranath Mukherjee, SABIC 2017:  5th Symposium on Advanced Biological Inorganic Chemistry, January 7-11, </w:t>
      </w:r>
      <w:r>
        <w:lastRenderedPageBreak/>
        <w:t>2017 , organized by TIFR and IACS, The Stadel, Kolkata</w:t>
      </w:r>
      <w:r w:rsidR="002A3694">
        <w:t>.</w:t>
      </w:r>
    </w:p>
    <w:p w14:paraId="6E11F078" w14:textId="0457D6A7" w:rsidR="0043495C" w:rsidRDefault="0043495C" w:rsidP="0043495C">
      <w:pPr>
        <w:pStyle w:val="BodyText"/>
        <w:spacing w:before="188"/>
        <w:ind w:left="219"/>
      </w:pPr>
      <w:r>
        <w:t>3.</w:t>
      </w:r>
      <w:r>
        <w:tab/>
        <w:t>“Mixed-Valent Bis(µ-oxo) Dimanganese(III, IV) Complexes with different ligands and reactivity and Phenolic Substrates” Akhilesh Kumar, Arunava Sengupta and Rabindranath Mukherjee, SABIC 2017:  5th Symposium on Advanced Biological Inorganic Chemistry, January 7-11, 2017 , organized by TIFR and IACS, The Stadel, Kolkata</w:t>
      </w:r>
      <w:r w:rsidR="002A3694">
        <w:t>.</w:t>
      </w:r>
    </w:p>
    <w:p w14:paraId="16CCD23F" w14:textId="77777777" w:rsidR="0043495C" w:rsidRDefault="0043495C" w:rsidP="0043495C">
      <w:pPr>
        <w:pStyle w:val="BodyText"/>
        <w:spacing w:before="188"/>
        <w:ind w:left="219"/>
      </w:pPr>
      <w:r>
        <w:t>4.</w:t>
      </w:r>
      <w:r>
        <w:tab/>
        <w:t>RSC – IIT Kanpur Symposium in Chemical Science, November 23, 2015, Department of Chemistry, IIT Kanpur.</w:t>
      </w:r>
    </w:p>
    <w:p w14:paraId="40928E78" w14:textId="2C836885" w:rsidR="0043495C" w:rsidRDefault="0043495C" w:rsidP="0043495C">
      <w:pPr>
        <w:pStyle w:val="BodyText"/>
        <w:spacing w:before="188"/>
        <w:ind w:left="219"/>
      </w:pPr>
      <w:r>
        <w:t>5.</w:t>
      </w:r>
      <w:r>
        <w:tab/>
        <w:t>Complex Chemical Systems, November 2 – 3, 2015, Department of Chemistry, IIT Kanpur.</w:t>
      </w:r>
    </w:p>
    <w:p w14:paraId="7013019D" w14:textId="63217A62" w:rsidR="0043495C" w:rsidRDefault="0043495C" w:rsidP="0043495C">
      <w:pPr>
        <w:pStyle w:val="BodyText"/>
        <w:spacing w:before="188"/>
        <w:ind w:left="219"/>
      </w:pPr>
      <w:r>
        <w:t>6.</w:t>
      </w:r>
      <w:r>
        <w:tab/>
        <w:t>National Symposium on Radiation and Photochemistry (NSRP-2015), March 9-11, 2015, Department of Chemistry, IIT Kanpur.</w:t>
      </w:r>
    </w:p>
    <w:p w14:paraId="0B74FA6E" w14:textId="1DB26582" w:rsidR="0043495C" w:rsidRDefault="0043495C" w:rsidP="0043495C">
      <w:pPr>
        <w:pStyle w:val="BodyText"/>
        <w:spacing w:before="188"/>
        <w:ind w:left="219"/>
      </w:pPr>
      <w:r>
        <w:t>7.</w:t>
      </w:r>
      <w:r>
        <w:tab/>
        <w:t>CHEMFEST-2014 (October 11, 2014) (An In-House Symposium of the Department of Chemistry, IIT Kanpur).</w:t>
      </w:r>
    </w:p>
    <w:p w14:paraId="41C58567" w14:textId="20318CD4" w:rsidR="0043495C" w:rsidRDefault="0043495C" w:rsidP="0043495C">
      <w:pPr>
        <w:pStyle w:val="BodyText"/>
        <w:spacing w:before="188"/>
        <w:ind w:left="219"/>
      </w:pPr>
      <w:r>
        <w:t>8.</w:t>
      </w:r>
      <w:r>
        <w:tab/>
        <w:t>Dynamics of Complex Chemical and Biological System (DCCBS 14), February 13 – 15, 2014, Department of Chemistry, IIT Kanpur.</w:t>
      </w:r>
    </w:p>
    <w:p w14:paraId="258BD59D" w14:textId="658ABE3A" w:rsidR="0043495C" w:rsidRDefault="0043495C" w:rsidP="0043495C">
      <w:pPr>
        <w:pStyle w:val="BodyText"/>
        <w:spacing w:before="188"/>
        <w:ind w:left="219"/>
      </w:pPr>
      <w:r>
        <w:t>9.</w:t>
      </w:r>
      <w:r>
        <w:tab/>
        <w:t>International Collaborative and Cooperative Chemistry Symposium (ICCCS), October 24 – 26, 2013, Department of Chemistry, IIT Kanpur.</w:t>
      </w:r>
    </w:p>
    <w:p w14:paraId="5D73054B" w14:textId="0EF0699B" w:rsidR="0043495C" w:rsidRDefault="0043495C" w:rsidP="0043495C">
      <w:pPr>
        <w:pStyle w:val="BodyText"/>
        <w:spacing w:before="188"/>
        <w:ind w:left="219"/>
      </w:pPr>
      <w:r>
        <w:t>10.</w:t>
      </w:r>
      <w:r>
        <w:tab/>
        <w:t>CHEMFEST-2012 (September 1, 2012) (An In-House Symposium of the Department of Chemistry, IIT Kanpur).</w:t>
      </w:r>
    </w:p>
    <w:p w14:paraId="32B13816" w14:textId="7C232C7C" w:rsidR="0043495C" w:rsidRDefault="0043495C" w:rsidP="00C06352">
      <w:pPr>
        <w:pStyle w:val="BodyText"/>
        <w:spacing w:before="188"/>
        <w:ind w:left="219"/>
      </w:pPr>
      <w:r>
        <w:t>11.</w:t>
      </w:r>
      <w:r>
        <w:tab/>
        <w:t>Mini-symposium in honour of Prof. S. Sarkar, March 2, 2012, Department of Chemistry, IIT Kanpur.</w:t>
      </w:r>
    </w:p>
    <w:p w14:paraId="30F6957C" w14:textId="20FEB5C0" w:rsidR="0043495C" w:rsidRDefault="0043495C" w:rsidP="0043495C">
      <w:pPr>
        <w:pStyle w:val="BodyText"/>
        <w:spacing w:before="188"/>
        <w:ind w:left="219"/>
      </w:pPr>
      <w:r>
        <w:t>12.</w:t>
      </w:r>
      <w:r>
        <w:tab/>
        <w:t>Celebration of Chemistry (International Year of Chemistry 2011) @ IITK, Department of Chemistry IIT Kanpur, India (December 3-5 2011).</w:t>
      </w:r>
    </w:p>
    <w:p w14:paraId="7ED183AB" w14:textId="77777777" w:rsidR="0043495C" w:rsidRDefault="0043495C" w:rsidP="0043495C">
      <w:pPr>
        <w:pStyle w:val="BodyText"/>
        <w:spacing w:before="188"/>
        <w:ind w:left="219"/>
      </w:pPr>
      <w:r>
        <w:t>Workshops attended:</w:t>
      </w:r>
    </w:p>
    <w:p w14:paraId="46B53E37" w14:textId="77777777" w:rsidR="0043495C" w:rsidRDefault="0043495C" w:rsidP="0043495C">
      <w:pPr>
        <w:pStyle w:val="BodyText"/>
        <w:spacing w:before="188"/>
        <w:ind w:left="219"/>
      </w:pPr>
      <w:r>
        <w:t xml:space="preserve"> ‘Workshop on Column Structure and Chemistry (Merck) and Mass Spectrometry (Agilent)’</w:t>
      </w:r>
    </w:p>
    <w:p w14:paraId="5ABBF57F" w14:textId="3220B101" w:rsidR="00C21D58" w:rsidRDefault="0043495C" w:rsidP="0043495C">
      <w:pPr>
        <w:pStyle w:val="BodyText"/>
        <w:spacing w:before="188"/>
        <w:ind w:left="219"/>
        <w:jc w:val="both"/>
      </w:pPr>
      <w:r>
        <w:t>November 2, 2015, Department of Chemistry, IIT Kanpur</w:t>
      </w:r>
    </w:p>
    <w:p w14:paraId="77C6006B" w14:textId="5717A16D" w:rsidR="00C21D58" w:rsidRDefault="001705C5" w:rsidP="0043495C">
      <w:pPr>
        <w:pStyle w:val="BodyText"/>
        <w:spacing w:before="2"/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1FEA130" wp14:editId="33E44429">
                <wp:simplePos x="0" y="0"/>
                <wp:positionH relativeFrom="page">
                  <wp:posOffset>1028700</wp:posOffset>
                </wp:positionH>
                <wp:positionV relativeFrom="paragraph">
                  <wp:posOffset>159385</wp:posOffset>
                </wp:positionV>
                <wp:extent cx="5715000" cy="1270"/>
                <wp:effectExtent l="0" t="0" r="0" b="0"/>
                <wp:wrapTopAndBottom/>
                <wp:docPr id="197739595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620 1620"/>
                            <a:gd name="T1" fmla="*/ T0 w 9000"/>
                            <a:gd name="T2" fmla="+- 0 10620 1620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5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3DD5B" id="Freeform 4" o:spid="_x0000_s1026" style="position:absolute;margin-left:81pt;margin-top:12.55pt;width:450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" path="m,l9000,e" filled="f" strokecolor="#231f20" strokeweight=".14289mm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14:paraId="020B0FAC" w14:textId="77777777" w:rsidR="00C21D58" w:rsidRDefault="00C21D58" w:rsidP="0043495C">
      <w:pPr>
        <w:pStyle w:val="BodyText"/>
        <w:spacing w:before="10"/>
        <w:jc w:val="both"/>
        <w:rPr>
          <w:sz w:val="21"/>
        </w:rPr>
      </w:pPr>
    </w:p>
    <w:p w14:paraId="7D64E444" w14:textId="77777777" w:rsidR="00C21D58" w:rsidRDefault="00000000" w:rsidP="0043495C">
      <w:pPr>
        <w:pStyle w:val="Heading1"/>
        <w:jc w:val="both"/>
      </w:pPr>
      <w:r>
        <w:rPr>
          <w:color w:val="231F20"/>
          <w:w w:val="110"/>
        </w:rPr>
        <w:t>ACADEMIC</w:t>
      </w:r>
      <w:r>
        <w:rPr>
          <w:color w:val="231F20"/>
          <w:spacing w:val="61"/>
          <w:w w:val="110"/>
        </w:rPr>
        <w:t xml:space="preserve"> </w:t>
      </w:r>
      <w:r>
        <w:rPr>
          <w:color w:val="231F20"/>
          <w:w w:val="110"/>
        </w:rPr>
        <w:t>ACHIEVEMENTS</w:t>
      </w:r>
    </w:p>
    <w:p w14:paraId="43D6A6D5" w14:textId="02EB1CCB" w:rsidR="00023136" w:rsidRPr="00023136" w:rsidRDefault="00023136" w:rsidP="00023136">
      <w:pPr>
        <w:spacing w:before="136"/>
        <w:ind w:left="219" w:right="135"/>
        <w:rPr>
          <w:sz w:val="20"/>
        </w:rPr>
      </w:pPr>
      <w:r w:rsidRPr="00023136">
        <w:rPr>
          <w:sz w:val="20"/>
        </w:rPr>
        <w:t>1.</w:t>
      </w:r>
      <w:r w:rsidRPr="00023136">
        <w:rPr>
          <w:sz w:val="20"/>
        </w:rPr>
        <w:tab/>
        <w:t xml:space="preserve">Got 1st rank in Raja Peary Mohan College in B.Sc. in Chemistry. Got Tatyana Sedina Saha Memorial Endowment Scholarships as </w:t>
      </w:r>
      <w:r w:rsidR="002A3694">
        <w:rPr>
          <w:sz w:val="20"/>
        </w:rPr>
        <w:t xml:space="preserve">the </w:t>
      </w:r>
      <w:r w:rsidRPr="00023136">
        <w:rPr>
          <w:sz w:val="20"/>
        </w:rPr>
        <w:t>best Chemistry Honours student of 2009.</w:t>
      </w:r>
    </w:p>
    <w:p w14:paraId="70A68D0D" w14:textId="7E9706C1" w:rsidR="00C21D58" w:rsidRDefault="00023136" w:rsidP="00023136">
      <w:pPr>
        <w:spacing w:before="136"/>
        <w:ind w:left="219" w:right="135"/>
        <w:jc w:val="both"/>
        <w:rPr>
          <w:sz w:val="20"/>
        </w:rPr>
      </w:pPr>
      <w:r w:rsidRPr="00023136">
        <w:rPr>
          <w:sz w:val="20"/>
        </w:rPr>
        <w:t>2.</w:t>
      </w:r>
      <w:r w:rsidRPr="00023136">
        <w:rPr>
          <w:sz w:val="20"/>
        </w:rPr>
        <w:tab/>
        <w:t xml:space="preserve">Got a rank as </w:t>
      </w:r>
      <w:r w:rsidR="002A3694">
        <w:rPr>
          <w:sz w:val="20"/>
        </w:rPr>
        <w:t xml:space="preserve">the top student in the M.Sc. inorganic chemistry specialization at the </w:t>
      </w:r>
      <w:r w:rsidRPr="00023136">
        <w:rPr>
          <w:sz w:val="20"/>
        </w:rPr>
        <w:t>University of Calcutta (University College of Science Campus) in 2011.</w:t>
      </w:r>
    </w:p>
    <w:p w14:paraId="407E2A21" w14:textId="7F59145B" w:rsidR="00C21D58" w:rsidRDefault="001705C5" w:rsidP="00F73C3E">
      <w:pPr>
        <w:pStyle w:val="BodyText"/>
        <w:spacing w:before="4"/>
        <w:jc w:val="both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07A6030" wp14:editId="106B4C41">
                <wp:simplePos x="0" y="0"/>
                <wp:positionH relativeFrom="page">
                  <wp:posOffset>1028700</wp:posOffset>
                </wp:positionH>
                <wp:positionV relativeFrom="paragraph">
                  <wp:posOffset>167640</wp:posOffset>
                </wp:positionV>
                <wp:extent cx="5715000" cy="1270"/>
                <wp:effectExtent l="0" t="0" r="0" b="0"/>
                <wp:wrapTopAndBottom/>
                <wp:docPr id="89529895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620 1620"/>
                            <a:gd name="T1" fmla="*/ T0 w 9000"/>
                            <a:gd name="T2" fmla="+- 0 10620 1620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5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E4CB3" id="Freeform 3" o:spid="_x0000_s1026" style="position:absolute;margin-left:81pt;margin-top:13.2pt;width:450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" path="m,l9000,e" filled="f" strokecolor="#231f20" strokeweight=".14289mm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14:paraId="4322F7F3" w14:textId="77777777" w:rsidR="00C21D58" w:rsidRDefault="00C21D58" w:rsidP="00F73C3E">
      <w:pPr>
        <w:pStyle w:val="BodyText"/>
        <w:spacing w:before="10"/>
        <w:jc w:val="both"/>
        <w:rPr>
          <w:sz w:val="21"/>
        </w:rPr>
      </w:pPr>
    </w:p>
    <w:p w14:paraId="2F8EF574" w14:textId="77777777" w:rsidR="00C21D58" w:rsidRDefault="00000000" w:rsidP="00F73C3E">
      <w:pPr>
        <w:pStyle w:val="Heading1"/>
        <w:jc w:val="both"/>
      </w:pPr>
      <w:r>
        <w:rPr>
          <w:color w:val="231F20"/>
          <w:w w:val="110"/>
        </w:rPr>
        <w:t>NON-ACADEMIC</w:t>
      </w:r>
      <w:r>
        <w:rPr>
          <w:color w:val="231F20"/>
          <w:spacing w:val="64"/>
          <w:w w:val="110"/>
        </w:rPr>
        <w:t xml:space="preserve"> </w:t>
      </w:r>
      <w:r>
        <w:rPr>
          <w:color w:val="231F20"/>
          <w:w w:val="110"/>
        </w:rPr>
        <w:t>INTEREST</w:t>
      </w:r>
    </w:p>
    <w:p w14:paraId="1A6B2442" w14:textId="4D02B0A0" w:rsidR="00C21D58" w:rsidRDefault="00023136" w:rsidP="00F73C3E">
      <w:pPr>
        <w:pStyle w:val="BodyText"/>
        <w:spacing w:before="192"/>
        <w:ind w:left="219"/>
        <w:jc w:val="both"/>
      </w:pPr>
      <w:hyperlink r:id="rId12">
        <w:r>
          <w:t>Pen sketching.</w:t>
        </w:r>
        <w:r>
          <w:rPr>
            <w:spacing w:val="15"/>
          </w:rPr>
          <w:t xml:space="preserve"> </w:t>
        </w:r>
        <w:r>
          <w:t>You are welcome to</w:t>
        </w:r>
        <w:r>
          <w:rPr>
            <w:spacing w:val="-1"/>
          </w:rPr>
          <w:t xml:space="preserve"> </w:t>
        </w:r>
        <w:r>
          <w:t>take a look</w:t>
        </w:r>
        <w:r>
          <w:rPr>
            <w:spacing w:val="-1"/>
          </w:rPr>
          <w:t xml:space="preserve"> </w:t>
        </w:r>
        <w:r>
          <w:t>!!</w:t>
        </w:r>
      </w:hyperlink>
    </w:p>
    <w:p w14:paraId="7F8D3D07" w14:textId="5B9C5D0F" w:rsidR="00C21D58" w:rsidRDefault="001705C5" w:rsidP="00F73C3E">
      <w:pPr>
        <w:pStyle w:val="BodyText"/>
        <w:spacing w:before="11"/>
        <w:jc w:val="both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1C902A8" wp14:editId="36399F2D">
                <wp:simplePos x="0" y="0"/>
                <wp:positionH relativeFrom="page">
                  <wp:posOffset>1028700</wp:posOffset>
                </wp:positionH>
                <wp:positionV relativeFrom="paragraph">
                  <wp:posOffset>172085</wp:posOffset>
                </wp:positionV>
                <wp:extent cx="5715000" cy="1270"/>
                <wp:effectExtent l="0" t="0" r="0" b="0"/>
                <wp:wrapTopAndBottom/>
                <wp:docPr id="144248464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620 1620"/>
                            <a:gd name="T1" fmla="*/ T0 w 9000"/>
                            <a:gd name="T2" fmla="+- 0 10620 1620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5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FD0A3" id="Freeform 2" o:spid="_x0000_s1026" style="position:absolute;margin-left:81pt;margin-top:13.55pt;width:450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" path="m,l9000,e" filled="f" strokecolor="#231f20" strokeweight=".14289mm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14:paraId="686B2196" w14:textId="77777777" w:rsidR="00C21D58" w:rsidRDefault="00C21D58" w:rsidP="00F73C3E">
      <w:pPr>
        <w:pStyle w:val="BodyText"/>
        <w:spacing w:before="10"/>
        <w:jc w:val="both"/>
        <w:rPr>
          <w:sz w:val="21"/>
        </w:rPr>
      </w:pPr>
    </w:p>
    <w:p w14:paraId="52B4CD5B" w14:textId="77777777" w:rsidR="005E24AF" w:rsidRPr="005E24AF" w:rsidRDefault="005E24AF" w:rsidP="005E24AF">
      <w:pPr>
        <w:pStyle w:val="Heading1"/>
        <w:rPr>
          <w:color w:val="231F20"/>
          <w:w w:val="110"/>
        </w:rPr>
      </w:pPr>
      <w:r w:rsidRPr="005E24AF">
        <w:rPr>
          <w:color w:val="231F20"/>
          <w:w w:val="110"/>
        </w:rPr>
        <w:t>Expertise: Hands-on experience with</w:t>
      </w:r>
    </w:p>
    <w:p w14:paraId="41088447" w14:textId="77777777" w:rsidR="005E24AF" w:rsidRPr="005E24AF" w:rsidRDefault="005E24AF" w:rsidP="005E24AF">
      <w:pPr>
        <w:pStyle w:val="Heading1"/>
        <w:jc w:val="both"/>
        <w:rPr>
          <w:color w:val="231F20"/>
          <w:w w:val="110"/>
          <w:sz w:val="20"/>
          <w:szCs w:val="20"/>
        </w:rPr>
      </w:pPr>
      <w:r w:rsidRPr="00C06352">
        <w:rPr>
          <w:color w:val="231F20"/>
          <w:w w:val="110"/>
          <w:sz w:val="20"/>
          <w:szCs w:val="20"/>
        </w:rPr>
        <w:t>1.</w:t>
      </w:r>
      <w:r w:rsidRPr="00C06352">
        <w:rPr>
          <w:color w:val="231F20"/>
          <w:w w:val="110"/>
          <w:sz w:val="20"/>
          <w:szCs w:val="20"/>
        </w:rPr>
        <w:tab/>
        <w:t>Design</w:t>
      </w:r>
      <w:r w:rsidRPr="005E24AF">
        <w:rPr>
          <w:color w:val="231F20"/>
          <w:w w:val="110"/>
          <w:sz w:val="20"/>
          <w:szCs w:val="20"/>
        </w:rPr>
        <w:t xml:space="preserve"> and synthesis of multi-step syntheses of organic chelating ligands and their reactions with a variety of metal ions to isolate complexes with interesting properties.</w:t>
      </w:r>
    </w:p>
    <w:p w14:paraId="71543318" w14:textId="06A1F9BD" w:rsidR="00C06352" w:rsidRPr="005E24AF" w:rsidRDefault="005E24AF" w:rsidP="00C9627A">
      <w:pPr>
        <w:pStyle w:val="Heading1"/>
        <w:jc w:val="both"/>
        <w:rPr>
          <w:color w:val="231F20"/>
          <w:w w:val="110"/>
          <w:sz w:val="20"/>
          <w:szCs w:val="20"/>
        </w:rPr>
      </w:pPr>
      <w:r w:rsidRPr="005E24AF">
        <w:rPr>
          <w:color w:val="231F20"/>
          <w:w w:val="110"/>
          <w:sz w:val="20"/>
          <w:szCs w:val="20"/>
        </w:rPr>
        <w:lastRenderedPageBreak/>
        <w:t>2.</w:t>
      </w:r>
      <w:r w:rsidRPr="005E24AF">
        <w:rPr>
          <w:color w:val="231F20"/>
          <w:w w:val="110"/>
          <w:sz w:val="20"/>
          <w:szCs w:val="20"/>
        </w:rPr>
        <w:tab/>
        <w:t>Hands on experience on synthetic inorganic chemistry research and expertise in a number of characterization techniques such as IR, UV-Vis-NIR, 1H &amp; 13C NMR, TGA, EPR, Mössbauer, single-crystal X-ray structure determination, Powder XRD, Cyclic Voltammetry, Differential Pulse Voltammetry and Coulommetry,</w:t>
      </w:r>
      <w:r>
        <w:rPr>
          <w:color w:val="231F20"/>
          <w:w w:val="110"/>
          <w:sz w:val="20"/>
          <w:szCs w:val="20"/>
        </w:rPr>
        <w:t xml:space="preserve"> </w:t>
      </w:r>
      <w:r w:rsidRPr="005E24AF">
        <w:rPr>
          <w:color w:val="231F20"/>
          <w:w w:val="110"/>
          <w:sz w:val="20"/>
          <w:szCs w:val="20"/>
        </w:rPr>
        <w:t>Spectroelectrochemistry, Glove Box technique.</w:t>
      </w:r>
    </w:p>
    <w:p w14:paraId="61BE0624" w14:textId="51AACBAE" w:rsidR="005E24AF" w:rsidRPr="005E24AF" w:rsidRDefault="005E24AF" w:rsidP="005E24AF">
      <w:pPr>
        <w:pStyle w:val="Heading1"/>
        <w:jc w:val="both"/>
        <w:rPr>
          <w:color w:val="231F20"/>
          <w:w w:val="110"/>
          <w:sz w:val="20"/>
          <w:szCs w:val="20"/>
        </w:rPr>
      </w:pPr>
      <w:r w:rsidRPr="005E24AF">
        <w:rPr>
          <w:color w:val="231F20"/>
          <w:w w:val="110"/>
          <w:sz w:val="20"/>
          <w:szCs w:val="20"/>
        </w:rPr>
        <w:t>3.</w:t>
      </w:r>
      <w:r w:rsidRPr="005E24AF">
        <w:rPr>
          <w:color w:val="231F20"/>
          <w:w w:val="110"/>
          <w:sz w:val="20"/>
          <w:szCs w:val="20"/>
        </w:rPr>
        <w:tab/>
        <w:t>Knowledge of Programs such as Origin 6.0, 2017, Office 2013, ChemDraw 8.0, single-crystal Structure-solving programs (SHELX, WinGX, SIR-97,  PLATON,  Olex2, XSEED and related programs like ORTEP, DIAMOND, Mercury), WinEPR-SimFonia.</w:t>
      </w:r>
    </w:p>
    <w:p w14:paraId="215CA9DE" w14:textId="5BF3B4B1" w:rsidR="002A3694" w:rsidRPr="005E24AF" w:rsidRDefault="005E24AF" w:rsidP="002A3694">
      <w:pPr>
        <w:pStyle w:val="Heading1"/>
        <w:jc w:val="both"/>
        <w:rPr>
          <w:color w:val="231F20"/>
          <w:w w:val="110"/>
          <w:sz w:val="20"/>
          <w:szCs w:val="20"/>
        </w:rPr>
      </w:pPr>
      <w:r w:rsidRPr="005E24AF">
        <w:rPr>
          <w:color w:val="231F20"/>
          <w:w w:val="110"/>
          <w:sz w:val="20"/>
          <w:szCs w:val="20"/>
        </w:rPr>
        <w:t>4.</w:t>
      </w:r>
      <w:r w:rsidRPr="005E24AF">
        <w:rPr>
          <w:color w:val="231F20"/>
          <w:w w:val="110"/>
          <w:sz w:val="20"/>
          <w:szCs w:val="20"/>
        </w:rPr>
        <w:tab/>
        <w:t>Familiar with DFT calculations: geometry optimization, broken-symmetry formalism, evaluation of magnetic-exchange coupling constant for dinuclear systems, TD-DFT, EPR</w:t>
      </w:r>
      <w:r w:rsidR="002A3694">
        <w:rPr>
          <w:color w:val="231F20"/>
          <w:w w:val="110"/>
          <w:sz w:val="20"/>
          <w:szCs w:val="20"/>
        </w:rPr>
        <w:t xml:space="preserve"> with both Gaussian and Orca. </w:t>
      </w:r>
    </w:p>
    <w:p w14:paraId="11ECCDA1" w14:textId="77777777" w:rsidR="005E24AF" w:rsidRPr="005E24AF" w:rsidRDefault="005E24AF" w:rsidP="005E24AF">
      <w:pPr>
        <w:pStyle w:val="Heading1"/>
        <w:rPr>
          <w:color w:val="231F20"/>
          <w:w w:val="110"/>
        </w:rPr>
      </w:pPr>
    </w:p>
    <w:p w14:paraId="44994998" w14:textId="77777777" w:rsidR="005E24AF" w:rsidRPr="005E24AF" w:rsidRDefault="005E24AF" w:rsidP="005E24AF">
      <w:pPr>
        <w:pStyle w:val="Heading1"/>
        <w:rPr>
          <w:color w:val="231F20"/>
          <w:w w:val="110"/>
        </w:rPr>
      </w:pPr>
    </w:p>
    <w:p w14:paraId="47A91739" w14:textId="5381238F" w:rsidR="005E24AF" w:rsidRPr="005E24AF" w:rsidRDefault="005E24AF" w:rsidP="005E24AF">
      <w:pPr>
        <w:pStyle w:val="Heading1"/>
        <w:rPr>
          <w:color w:val="231F20"/>
          <w:w w:val="110"/>
          <w:sz w:val="24"/>
          <w:szCs w:val="24"/>
        </w:rPr>
      </w:pPr>
      <w:r w:rsidRPr="005E24AF">
        <w:rPr>
          <w:color w:val="231F20"/>
          <w:w w:val="110"/>
        </w:rPr>
        <w:t xml:space="preserve"> </w:t>
      </w:r>
      <w:r w:rsidRPr="005E24AF">
        <w:rPr>
          <w:color w:val="231F20"/>
          <w:w w:val="110"/>
          <w:sz w:val="24"/>
          <w:szCs w:val="24"/>
        </w:rPr>
        <w:t>202</w:t>
      </w:r>
      <w:r w:rsidR="00B40BD1">
        <w:rPr>
          <w:color w:val="231F20"/>
          <w:w w:val="110"/>
          <w:sz w:val="24"/>
          <w:szCs w:val="24"/>
        </w:rPr>
        <w:t>5</w:t>
      </w:r>
    </w:p>
    <w:p w14:paraId="480C0DB8" w14:textId="6783C046" w:rsidR="00C21D58" w:rsidRPr="00EE30A4" w:rsidRDefault="005E24AF" w:rsidP="001D6246">
      <w:pPr>
        <w:pStyle w:val="Heading1"/>
        <w:jc w:val="both"/>
        <w:rPr>
          <w:sz w:val="10"/>
          <w:lang w:val="en-IN"/>
        </w:rPr>
        <w:sectPr w:rsidR="00C21D58" w:rsidRPr="00EE30A4" w:rsidSect="00EE30A4">
          <w:headerReference w:type="default" r:id="rId13"/>
          <w:pgSz w:w="12240" w:h="15840"/>
          <w:pgMar w:top="1080" w:right="1500" w:bottom="1560" w:left="1500" w:header="557" w:footer="0" w:gutter="0"/>
          <w:cols w:space="720"/>
        </w:sectPr>
      </w:pPr>
      <w:r w:rsidRPr="00EE30A4">
        <w:rPr>
          <w:color w:val="231F20"/>
          <w:w w:val="110"/>
          <w:sz w:val="24"/>
          <w:szCs w:val="24"/>
          <w:lang w:val="en-IN"/>
        </w:rPr>
        <w:t xml:space="preserve">    </w:t>
      </w:r>
      <w:r w:rsidR="00B40BD1">
        <w:rPr>
          <w:color w:val="231F20"/>
          <w:w w:val="110"/>
          <w:sz w:val="24"/>
          <w:szCs w:val="24"/>
          <w:lang w:val="en-IN"/>
        </w:rPr>
        <w:t>Madhepura</w:t>
      </w:r>
      <w:r w:rsidR="002A3694" w:rsidRPr="00EE30A4">
        <w:rPr>
          <w:color w:val="231F20"/>
          <w:w w:val="110"/>
          <w:sz w:val="24"/>
          <w:szCs w:val="24"/>
          <w:lang w:val="en-IN"/>
        </w:rPr>
        <w:t>, India</w:t>
      </w:r>
      <w:r w:rsidRPr="00EE30A4">
        <w:rPr>
          <w:color w:val="231F20"/>
          <w:w w:val="110"/>
          <w:sz w:val="24"/>
          <w:szCs w:val="24"/>
          <w:lang w:val="en-IN"/>
        </w:rPr>
        <w:t xml:space="preserve">                                     </w:t>
      </w:r>
      <w:r w:rsidR="00C06352" w:rsidRPr="00EE30A4">
        <w:rPr>
          <w:color w:val="231F20"/>
          <w:w w:val="110"/>
          <w:sz w:val="24"/>
          <w:szCs w:val="24"/>
          <w:lang w:val="en-IN"/>
        </w:rPr>
        <w:t xml:space="preserve">              </w:t>
      </w:r>
      <w:r w:rsidRPr="00EE30A4">
        <w:rPr>
          <w:color w:val="231F20"/>
          <w:w w:val="110"/>
          <w:sz w:val="24"/>
          <w:szCs w:val="24"/>
          <w:lang w:val="en-IN"/>
        </w:rPr>
        <w:t>Dr. Arunava Sengupta</w:t>
      </w:r>
    </w:p>
    <w:p w14:paraId="5941724F" w14:textId="79642AA4" w:rsidR="00C21D58" w:rsidRPr="001D6246" w:rsidRDefault="00C21D58" w:rsidP="001D6246">
      <w:pPr>
        <w:pStyle w:val="BodyText"/>
        <w:spacing w:before="61"/>
        <w:jc w:val="both"/>
        <w:rPr>
          <w:rFonts w:ascii="Century"/>
          <w:lang w:val="en-IN"/>
        </w:rPr>
      </w:pPr>
    </w:p>
    <w:sectPr w:rsidR="00C21D58" w:rsidRPr="001D6246" w:rsidSect="00EE30A4">
      <w:type w:val="continuous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E4F02" w14:textId="77777777" w:rsidR="00C461F9" w:rsidRDefault="00C461F9">
      <w:r>
        <w:separator/>
      </w:r>
    </w:p>
  </w:endnote>
  <w:endnote w:type="continuationSeparator" w:id="0">
    <w:p w14:paraId="06AE9955" w14:textId="77777777" w:rsidR="00C461F9" w:rsidRDefault="00C46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D27CA" w14:textId="77777777" w:rsidR="00C461F9" w:rsidRDefault="00C461F9">
      <w:r>
        <w:separator/>
      </w:r>
    </w:p>
  </w:footnote>
  <w:footnote w:type="continuationSeparator" w:id="0">
    <w:p w14:paraId="46FB034B" w14:textId="77777777" w:rsidR="00C461F9" w:rsidRDefault="00C46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87659" w14:textId="63FE93B1" w:rsidR="00C21D58" w:rsidRDefault="00582C4E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89024" behindDoc="1" locked="0" layoutInCell="1" allowOverlap="1" wp14:anchorId="5B7C5EE5" wp14:editId="34600DCF">
              <wp:simplePos x="0" y="0"/>
              <wp:positionH relativeFrom="page">
                <wp:posOffset>1016000</wp:posOffset>
              </wp:positionH>
              <wp:positionV relativeFrom="page">
                <wp:posOffset>340995</wp:posOffset>
              </wp:positionV>
              <wp:extent cx="1133475" cy="152400"/>
              <wp:effectExtent l="0" t="0" r="0" b="0"/>
              <wp:wrapNone/>
              <wp:docPr id="15131266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34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B1E2A2" w14:textId="29D77356" w:rsidR="00C21D58" w:rsidRDefault="00212C31">
                          <w:pPr>
                            <w:spacing w:line="219" w:lineRule="exact"/>
                            <w:ind w:left="20"/>
                            <w:rPr>
                              <w:rFonts w:ascii="Cambria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i/>
                              <w:color w:val="231F20"/>
                              <w:spacing w:val="-1"/>
                              <w:w w:val="105"/>
                              <w:sz w:val="20"/>
                            </w:rPr>
                            <w:t>Arunava</w:t>
                          </w:r>
                          <w:r>
                            <w:rPr>
                              <w:rFonts w:ascii="Cambria"/>
                              <w:i/>
                              <w:color w:val="231F20"/>
                              <w:spacing w:val="1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i/>
                              <w:color w:val="231F20"/>
                              <w:w w:val="105"/>
                              <w:sz w:val="20"/>
                            </w:rPr>
                            <w:t>Sengupta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7C5EE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80pt;margin-top:26.85pt;width:89.25pt;height:12pt;z-index:-1582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" filled="f" stroked="f">
              <v:textbox inset="0,0,0,0">
                <w:txbxContent>
                  <w:p w14:paraId="47B1E2A2" w14:textId="29D77356" w:rsidR="00C21D58" w:rsidRDefault="00212C31">
                    <w:pPr>
                      <w:spacing w:line="219" w:lineRule="exact"/>
                      <w:ind w:left="20"/>
                      <w:rPr>
                        <w:rFonts w:ascii="Cambria"/>
                        <w:i/>
                        <w:sz w:val="20"/>
                      </w:rPr>
                    </w:pPr>
                    <w:r>
                      <w:rPr>
                        <w:rFonts w:ascii="Cambria"/>
                        <w:i/>
                        <w:color w:val="231F20"/>
                        <w:spacing w:val="-1"/>
                        <w:w w:val="105"/>
                        <w:sz w:val="20"/>
                      </w:rPr>
                      <w:t>Arunava</w:t>
                    </w:r>
                    <w:r>
                      <w:rPr>
                        <w:rFonts w:ascii="Cambria"/>
                        <w:i/>
                        <w:color w:val="231F20"/>
                        <w:spacing w:val="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i/>
                        <w:color w:val="231F20"/>
                        <w:w w:val="105"/>
                        <w:sz w:val="20"/>
                      </w:rPr>
                      <w:t>Sengupta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9536" behindDoc="1" locked="0" layoutInCell="1" allowOverlap="1" wp14:anchorId="4D516C3B" wp14:editId="7A00C14D">
              <wp:simplePos x="0" y="0"/>
              <wp:positionH relativeFrom="page">
                <wp:posOffset>6642100</wp:posOffset>
              </wp:positionH>
              <wp:positionV relativeFrom="page">
                <wp:posOffset>344170</wp:posOffset>
              </wp:positionV>
              <wp:extent cx="139700" cy="152400"/>
              <wp:effectExtent l="0" t="0" r="0" b="0"/>
              <wp:wrapNone/>
              <wp:docPr id="98077079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DFCA5D" w14:textId="77777777" w:rsidR="00C21D58" w:rsidRDefault="00000000">
                          <w:pPr>
                            <w:pStyle w:val="BodyText"/>
                            <w:spacing w:line="213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w w:val="8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516C3B" id="Text Box 4" o:spid="_x0000_s1027" type="#_x0000_t202" style="position:absolute;margin-left:523pt;margin-top:27.1pt;width:11pt;height:12pt;z-index:-158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" filled="f" stroked="f">
              <v:textbox inset="0,0,0,0">
                <w:txbxContent>
                  <w:p w14:paraId="36DFCA5D" w14:textId="77777777" w:rsidR="00C21D58" w:rsidRDefault="00000000">
                    <w:pPr>
                      <w:pStyle w:val="BodyText"/>
                      <w:spacing w:line="213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231F20"/>
                        <w:w w:val="8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F4254"/>
    <w:multiLevelType w:val="hybridMultilevel"/>
    <w:tmpl w:val="06BC9B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13857"/>
    <w:multiLevelType w:val="hybridMultilevel"/>
    <w:tmpl w:val="2E52468A"/>
    <w:lvl w:ilvl="0" w:tplc="85208142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D1C5F"/>
    <w:multiLevelType w:val="hybridMultilevel"/>
    <w:tmpl w:val="2B48E5F8"/>
    <w:lvl w:ilvl="0" w:tplc="03900C1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188B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920F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32B2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F44B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100B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A8D7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6CC7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2AE2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EB4C3A"/>
    <w:multiLevelType w:val="hybridMultilevel"/>
    <w:tmpl w:val="3D647FDA"/>
    <w:lvl w:ilvl="0" w:tplc="53ECDF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02E4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E2F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B8AB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D0D3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02B6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10F8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89B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08AA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882E7C"/>
    <w:multiLevelType w:val="hybridMultilevel"/>
    <w:tmpl w:val="B36CC30C"/>
    <w:lvl w:ilvl="0" w:tplc="7EFE74C2">
      <w:start w:val="5"/>
      <w:numFmt w:val="decimal"/>
      <w:lvlText w:val="1%1."/>
      <w:lvlJc w:val="left"/>
      <w:pPr>
        <w:tabs>
          <w:tab w:val="num" w:pos="720"/>
        </w:tabs>
        <w:ind w:left="720" w:hanging="360"/>
      </w:pPr>
      <w:rPr>
        <w:rFonts w:hint="default"/>
        <w:lang w:val="pt-BR"/>
      </w:rPr>
    </w:lvl>
    <w:lvl w:ilvl="1" w:tplc="14848A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4E88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7246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88C2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046F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568F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26D4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2A2D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6959AA"/>
    <w:multiLevelType w:val="hybridMultilevel"/>
    <w:tmpl w:val="59FEEFC8"/>
    <w:lvl w:ilvl="0" w:tplc="C9F8B850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99" w:hanging="360"/>
      </w:pPr>
    </w:lvl>
    <w:lvl w:ilvl="2" w:tplc="4009001B" w:tentative="1">
      <w:start w:val="1"/>
      <w:numFmt w:val="lowerRoman"/>
      <w:lvlText w:val="%3."/>
      <w:lvlJc w:val="right"/>
      <w:pPr>
        <w:ind w:left="2019" w:hanging="180"/>
      </w:pPr>
    </w:lvl>
    <w:lvl w:ilvl="3" w:tplc="4009000F" w:tentative="1">
      <w:start w:val="1"/>
      <w:numFmt w:val="decimal"/>
      <w:lvlText w:val="%4."/>
      <w:lvlJc w:val="left"/>
      <w:pPr>
        <w:ind w:left="2739" w:hanging="360"/>
      </w:pPr>
    </w:lvl>
    <w:lvl w:ilvl="4" w:tplc="40090019" w:tentative="1">
      <w:start w:val="1"/>
      <w:numFmt w:val="lowerLetter"/>
      <w:lvlText w:val="%5."/>
      <w:lvlJc w:val="left"/>
      <w:pPr>
        <w:ind w:left="3459" w:hanging="360"/>
      </w:pPr>
    </w:lvl>
    <w:lvl w:ilvl="5" w:tplc="4009001B" w:tentative="1">
      <w:start w:val="1"/>
      <w:numFmt w:val="lowerRoman"/>
      <w:lvlText w:val="%6."/>
      <w:lvlJc w:val="right"/>
      <w:pPr>
        <w:ind w:left="4179" w:hanging="180"/>
      </w:pPr>
    </w:lvl>
    <w:lvl w:ilvl="6" w:tplc="4009000F" w:tentative="1">
      <w:start w:val="1"/>
      <w:numFmt w:val="decimal"/>
      <w:lvlText w:val="%7."/>
      <w:lvlJc w:val="left"/>
      <w:pPr>
        <w:ind w:left="4899" w:hanging="360"/>
      </w:pPr>
    </w:lvl>
    <w:lvl w:ilvl="7" w:tplc="40090019" w:tentative="1">
      <w:start w:val="1"/>
      <w:numFmt w:val="lowerLetter"/>
      <w:lvlText w:val="%8."/>
      <w:lvlJc w:val="left"/>
      <w:pPr>
        <w:ind w:left="5619" w:hanging="360"/>
      </w:pPr>
    </w:lvl>
    <w:lvl w:ilvl="8" w:tplc="4009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1959796880">
    <w:abstractNumId w:val="3"/>
  </w:num>
  <w:num w:numId="2" w16cid:durableId="1329942812">
    <w:abstractNumId w:val="4"/>
  </w:num>
  <w:num w:numId="3" w16cid:durableId="306324910">
    <w:abstractNumId w:val="2"/>
  </w:num>
  <w:num w:numId="4" w16cid:durableId="924996912">
    <w:abstractNumId w:val="5"/>
  </w:num>
  <w:num w:numId="5" w16cid:durableId="1845582740">
    <w:abstractNumId w:val="0"/>
  </w:num>
  <w:num w:numId="6" w16cid:durableId="1015226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D58"/>
    <w:rsid w:val="00023136"/>
    <w:rsid w:val="000436A8"/>
    <w:rsid w:val="000A37B0"/>
    <w:rsid w:val="001705C5"/>
    <w:rsid w:val="001805DC"/>
    <w:rsid w:val="001D6246"/>
    <w:rsid w:val="00212C31"/>
    <w:rsid w:val="002676B9"/>
    <w:rsid w:val="002745ED"/>
    <w:rsid w:val="002A3694"/>
    <w:rsid w:val="002A5106"/>
    <w:rsid w:val="0030595C"/>
    <w:rsid w:val="00333525"/>
    <w:rsid w:val="003357C8"/>
    <w:rsid w:val="0043495C"/>
    <w:rsid w:val="00582C4E"/>
    <w:rsid w:val="005E24AF"/>
    <w:rsid w:val="00683D16"/>
    <w:rsid w:val="007954DA"/>
    <w:rsid w:val="0081309D"/>
    <w:rsid w:val="00864C1F"/>
    <w:rsid w:val="008D5A6D"/>
    <w:rsid w:val="0090589E"/>
    <w:rsid w:val="00930F44"/>
    <w:rsid w:val="00A55DDB"/>
    <w:rsid w:val="00B40BD1"/>
    <w:rsid w:val="00BA1454"/>
    <w:rsid w:val="00BA5881"/>
    <w:rsid w:val="00BB281E"/>
    <w:rsid w:val="00C06352"/>
    <w:rsid w:val="00C21D58"/>
    <w:rsid w:val="00C461F9"/>
    <w:rsid w:val="00C46BC0"/>
    <w:rsid w:val="00C92ACB"/>
    <w:rsid w:val="00C9627A"/>
    <w:rsid w:val="00EE30A4"/>
    <w:rsid w:val="00F73C3E"/>
    <w:rsid w:val="00F9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D77E27"/>
  <w15:docId w15:val="{0C9489C7-F134-4BE6-906B-05419C4C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9"/>
    <w:qFormat/>
    <w:pPr>
      <w:spacing w:before="47"/>
      <w:ind w:left="120"/>
      <w:outlineLvl w:val="0"/>
    </w:pPr>
    <w:rPr>
      <w:rFonts w:ascii="Century" w:eastAsia="Century" w:hAnsi="Century" w:cs="Century"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rFonts w:ascii="Bookman Old Style" w:eastAsia="Bookman Old Style" w:hAnsi="Bookman Old Style" w:cs="Bookman Old Style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485" w:lineRule="exact"/>
      <w:ind w:left="2559" w:right="2558"/>
      <w:jc w:val="center"/>
    </w:pPr>
    <w:rPr>
      <w:rFonts w:ascii="Century" w:eastAsia="Century" w:hAnsi="Century" w:cs="Century"/>
      <w:sz w:val="41"/>
      <w:szCs w:val="4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436A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36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12C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2C31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212C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C31"/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98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5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1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1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7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7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3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7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5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2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9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0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5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6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81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1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3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unavachemistry@gmail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plus.google.com/photos/110844402797640688185/albums/54573048913661920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80/07391102.2024.230360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jaduniv.edu.in/view_department.php?deptid=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itkgp.ac.in/departments/home.php?deptcode=M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2476</Words>
  <Characters>14115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Shiladitya Sengupta: Curriculum Vitae</vt:lpstr>
    </vt:vector>
  </TitlesOfParts>
  <Company/>
  <LinksUpToDate>false</LinksUpToDate>
  <CharactersWithSpaces>16558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Shiladitya Sengupta: Curriculum Vitae</dc:title>
  <dc:subject>Curriculum Vitae</dc:subject>
  <dc:creator>Shiladitya Sengupta</dc:creator>
  <cp:keywords>soft condensed matter, glass forming liquids</cp:keywords>
  <cp:lastModifiedBy>Arunava Sengupta</cp:lastModifiedBy>
  <cp:revision>2</cp:revision>
  <cp:lastPrinted>2025-05-03T13:51:00Z</cp:lastPrinted>
  <dcterms:created xsi:type="dcterms:W3CDTF">2025-05-03T13:52:00Z</dcterms:created>
  <dcterms:modified xsi:type="dcterms:W3CDTF">2025-05-03T13:52:00Z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2012-12-07T00:00:00Z</vt:filetime>
  </property>
  <property fmtid="{D5CDD505-2E9C-101B-9397-08002B2CF9AE}" pid="3" name="Creator">
    <vt:lpwstr>LaTeX with hyperref package</vt:lpwstr>
  </property>
  <property fmtid="{D5CDD505-2E9C-101B-9397-08002B2CF9AE}" pid="4" name="LastSaved">
    <vt:filetime>2023-12-29T00:00:00Z</vt:filetime>
  </property>
  <property fmtid="{D5CDD505-2E9C-101B-9397-08002B2CF9AE}" pid="5" name="GrammarlyDocumentId">
    <vt:lpwstr>da90ac6056f842cbba8b28fe735a68e9ceb30860ff8cd3d4bb5a3cd8e2b4aee2</vt:lpwstr>
  </property>
</Properties>
</file>